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D6" w:rsidRDefault="004014D6" w:rsidP="004014D6">
      <w:pPr>
        <w:pStyle w:val="ConsPlusNormal"/>
        <w:spacing w:line="276" w:lineRule="auto"/>
        <w:jc w:val="right"/>
        <w:outlineLvl w:val="0"/>
        <w:rPr>
          <w:rFonts w:ascii="Times New Roman" w:hAnsi="Times New Roman"/>
          <w:sz w:val="24"/>
          <w:szCs w:val="24"/>
        </w:rPr>
      </w:pPr>
      <w:bookmarkStart w:id="0" w:name="_Toc478055541"/>
      <w:r>
        <w:rPr>
          <w:rFonts w:ascii="Times New Roman" w:hAnsi="Times New Roman"/>
          <w:sz w:val="24"/>
          <w:szCs w:val="24"/>
        </w:rPr>
        <w:t>Утвержден</w:t>
      </w:r>
    </w:p>
    <w:p w:rsidR="004014D6" w:rsidRDefault="004014D6" w:rsidP="004014D6">
      <w:pPr>
        <w:pStyle w:val="ConsPlusNormal"/>
        <w:spacing w:line="276" w:lineRule="auto"/>
        <w:jc w:val="right"/>
        <w:rPr>
          <w:rFonts w:ascii="Times New Roman" w:hAnsi="Times New Roman"/>
          <w:sz w:val="24"/>
          <w:szCs w:val="24"/>
        </w:rPr>
      </w:pPr>
      <w:r>
        <w:rPr>
          <w:rFonts w:ascii="Times New Roman" w:hAnsi="Times New Roman"/>
          <w:sz w:val="24"/>
          <w:szCs w:val="24"/>
        </w:rPr>
        <w:t xml:space="preserve">приказом Сахалинского  </w:t>
      </w:r>
    </w:p>
    <w:p w:rsidR="004014D6" w:rsidRDefault="004014D6" w:rsidP="004014D6">
      <w:pPr>
        <w:pStyle w:val="ConsPlusNormal"/>
        <w:spacing w:line="276" w:lineRule="auto"/>
        <w:jc w:val="right"/>
        <w:rPr>
          <w:rFonts w:ascii="Times New Roman" w:hAnsi="Times New Roman"/>
          <w:sz w:val="24"/>
          <w:szCs w:val="24"/>
        </w:rPr>
      </w:pPr>
      <w:r>
        <w:rPr>
          <w:rFonts w:ascii="Times New Roman" w:hAnsi="Times New Roman"/>
          <w:sz w:val="24"/>
          <w:szCs w:val="24"/>
        </w:rPr>
        <w:t>управления Ростехнадзора</w:t>
      </w:r>
    </w:p>
    <w:p w:rsidR="00C67E23" w:rsidRPr="008F504A" w:rsidRDefault="00C67E23" w:rsidP="00C67E23">
      <w:pPr>
        <w:pStyle w:val="ConsPlusNormal"/>
        <w:jc w:val="right"/>
        <w:rPr>
          <w:rFonts w:ascii="Times New Roman" w:hAnsi="Times New Roman"/>
          <w:sz w:val="24"/>
          <w:szCs w:val="24"/>
        </w:rPr>
      </w:pPr>
      <w:r w:rsidRPr="00520536">
        <w:rPr>
          <w:rFonts w:ascii="Times New Roman" w:hAnsi="Times New Roman"/>
          <w:sz w:val="24"/>
          <w:szCs w:val="24"/>
        </w:rPr>
        <w:t xml:space="preserve">от </w:t>
      </w:r>
      <w:r w:rsidRPr="00165CB0">
        <w:rPr>
          <w:rFonts w:ascii="Times New Roman" w:hAnsi="Times New Roman"/>
          <w:sz w:val="24"/>
          <w:szCs w:val="24"/>
          <w:u w:val="single"/>
        </w:rPr>
        <w:t>_09.02.2022__N</w:t>
      </w:r>
      <w:r>
        <w:rPr>
          <w:rFonts w:ascii="Times New Roman" w:hAnsi="Times New Roman"/>
          <w:sz w:val="24"/>
          <w:szCs w:val="24"/>
          <w:u w:val="single"/>
        </w:rPr>
        <w:t>_ПР-380-37</w:t>
      </w:r>
      <w:r w:rsidRPr="00165CB0">
        <w:rPr>
          <w:rFonts w:ascii="Times New Roman" w:hAnsi="Times New Roman"/>
          <w:sz w:val="24"/>
          <w:szCs w:val="24"/>
          <w:u w:val="single"/>
        </w:rPr>
        <w:t>-о__</w:t>
      </w:r>
    </w:p>
    <w:p w:rsidR="004014D6" w:rsidRDefault="004014D6" w:rsidP="004014D6">
      <w:pPr>
        <w:pStyle w:val="ConsPlusNormal"/>
        <w:jc w:val="right"/>
        <w:rPr>
          <w:rFonts w:ascii="Times New Roman" w:hAnsi="Times New Roman"/>
          <w:sz w:val="24"/>
          <w:szCs w:val="24"/>
        </w:rPr>
      </w:pPr>
    </w:p>
    <w:p w:rsidR="004014D6" w:rsidRDefault="004014D6" w:rsidP="004014D6">
      <w:pPr>
        <w:keepNext/>
        <w:widowControl w:val="0"/>
        <w:spacing w:after="0"/>
        <w:jc w:val="both"/>
        <w:rPr>
          <w:rFonts w:ascii="Times New Roman" w:hAnsi="Times New Roman" w:cs="Times New Roman"/>
          <w:color w:val="FF0000"/>
          <w:sz w:val="26"/>
          <w:szCs w:val="26"/>
        </w:rPr>
      </w:pPr>
    </w:p>
    <w:p w:rsidR="007255EC" w:rsidRPr="008F504A" w:rsidRDefault="007255EC" w:rsidP="004014D6">
      <w:pPr>
        <w:keepNext/>
        <w:widowControl w:val="0"/>
        <w:spacing w:after="0"/>
        <w:jc w:val="right"/>
        <w:rPr>
          <w:rFonts w:ascii="Times New Roman" w:hAnsi="Times New Roman" w:cs="Times New Roman"/>
          <w:color w:val="FF0000"/>
          <w:sz w:val="26"/>
          <w:szCs w:val="26"/>
        </w:rPr>
      </w:pPr>
    </w:p>
    <w:p w:rsidR="000D0243" w:rsidRPr="008F504A" w:rsidRDefault="000D0243" w:rsidP="00674F69">
      <w:pPr>
        <w:keepNext/>
        <w:widowControl w:val="0"/>
        <w:spacing w:after="0"/>
        <w:ind w:left="513" w:right="573"/>
        <w:jc w:val="both"/>
        <w:rPr>
          <w:rFonts w:ascii="Times New Roman" w:eastAsia="Times New Roman" w:hAnsi="Times New Roman" w:cs="Times New Roman"/>
          <w:b/>
          <w:color w:val="FF0000"/>
          <w:sz w:val="26"/>
          <w:szCs w:val="26"/>
          <w:lang w:eastAsia="ru-RU"/>
        </w:rPr>
      </w:pPr>
    </w:p>
    <w:p w:rsidR="004014D6" w:rsidRDefault="004014D6" w:rsidP="00674F69">
      <w:pPr>
        <w:keepNext/>
        <w:keepLines/>
        <w:widowControl w:val="0"/>
        <w:spacing w:after="0"/>
        <w:jc w:val="center"/>
        <w:rPr>
          <w:rFonts w:ascii="Times New Roman" w:eastAsia="Times New Roman" w:hAnsi="Times New Roman" w:cs="Times New Roman"/>
          <w:b/>
          <w:sz w:val="28"/>
          <w:szCs w:val="28"/>
        </w:rPr>
      </w:pPr>
    </w:p>
    <w:p w:rsidR="009C7A15" w:rsidRPr="00EB430E" w:rsidRDefault="00C10F76" w:rsidP="00674F69">
      <w:pPr>
        <w:keepNext/>
        <w:keepLines/>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ДОКЛАД</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proofErr w:type="gramStart"/>
      <w:r w:rsidRPr="00EB430E">
        <w:rPr>
          <w:rFonts w:ascii="Times New Roman" w:eastAsia="Times New Roman" w:hAnsi="Times New Roman" w:cs="Times New Roman"/>
          <w:b/>
          <w:sz w:val="28"/>
          <w:szCs w:val="28"/>
        </w:rPr>
        <w:t>О ПРАВОПРИМЕНИТЕЛЬНО</w:t>
      </w:r>
      <w:r w:rsidR="00520536" w:rsidRPr="00EB430E">
        <w:rPr>
          <w:rFonts w:ascii="Times New Roman" w:eastAsia="Times New Roman" w:hAnsi="Times New Roman" w:cs="Times New Roman"/>
          <w:b/>
          <w:sz w:val="28"/>
          <w:szCs w:val="28"/>
        </w:rPr>
        <w:t>Й ПРАКТИКИ</w:t>
      </w:r>
      <w:r w:rsidRPr="00EB430E">
        <w:rPr>
          <w:rFonts w:ascii="Times New Roman" w:eastAsia="Times New Roman" w:hAnsi="Times New Roman" w:cs="Times New Roman"/>
          <w:b/>
          <w:sz w:val="28"/>
          <w:szCs w:val="28"/>
        </w:rPr>
        <w:t xml:space="preserve"> </w:t>
      </w:r>
      <w:proofErr w:type="gramEnd"/>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КОНТРОЛЬНО-НАДЗОРНОЙ ДЕЯТЕЛЬНОСТИ </w:t>
      </w:r>
      <w:proofErr w:type="gramStart"/>
      <w:r w:rsidRPr="00EB430E">
        <w:rPr>
          <w:rFonts w:ascii="Times New Roman" w:eastAsia="Times New Roman" w:hAnsi="Times New Roman" w:cs="Times New Roman"/>
          <w:b/>
          <w:sz w:val="28"/>
          <w:szCs w:val="28"/>
        </w:rPr>
        <w:t>В</w:t>
      </w:r>
      <w:proofErr w:type="gramEnd"/>
      <w:r w:rsidRPr="00EB430E">
        <w:rPr>
          <w:rFonts w:ascii="Times New Roman" w:eastAsia="Times New Roman" w:hAnsi="Times New Roman" w:cs="Times New Roman"/>
          <w:b/>
          <w:sz w:val="28"/>
          <w:szCs w:val="28"/>
        </w:rPr>
        <w:t xml:space="preserve">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САХАЛИНСКОМ УПРАВЛЕНИИ ФЕДЕРАЛЬНОЙ СЛУЖБЫ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ПО ЭКОЛОГИЧЕСКОМУ, ТЕХНОЛОГИЧЕСКОМУ И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АТОМНОМУ НАДЗОРУ В ОБЛАСТИ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ПРОМЫШЛЕННОЙ БЕЗОПАСНОСТИ </w:t>
      </w:r>
    </w:p>
    <w:p w:rsidR="009C7A15" w:rsidRPr="00EB430E" w:rsidRDefault="00CC6E27" w:rsidP="00674F69">
      <w:pPr>
        <w:keepNext/>
        <w:keepLines/>
        <w:widowControl w:val="0"/>
        <w:spacing w:after="0"/>
        <w:jc w:val="center"/>
        <w:rPr>
          <w:rFonts w:ascii="Times New Roman" w:eastAsia="Calibri" w:hAnsi="Times New Roman" w:cs="Times New Roman"/>
          <w:b/>
          <w:sz w:val="28"/>
          <w:szCs w:val="28"/>
          <w:shd w:val="clear" w:color="auto" w:fill="FFFFFF"/>
        </w:rPr>
      </w:pPr>
      <w:r w:rsidRPr="00EB430E">
        <w:rPr>
          <w:rFonts w:ascii="Times New Roman" w:eastAsia="Times New Roman" w:hAnsi="Times New Roman" w:cs="Times New Roman"/>
          <w:b/>
          <w:sz w:val="28"/>
          <w:szCs w:val="28"/>
        </w:rPr>
        <w:t xml:space="preserve">ЗА </w:t>
      </w:r>
      <w:r w:rsidR="00C10F76">
        <w:rPr>
          <w:rFonts w:ascii="Times New Roman" w:eastAsia="Times New Roman" w:hAnsi="Times New Roman" w:cs="Times New Roman"/>
          <w:b/>
          <w:sz w:val="28"/>
          <w:szCs w:val="28"/>
        </w:rPr>
        <w:t>12</w:t>
      </w:r>
      <w:r w:rsidR="0095020C" w:rsidRPr="00EB430E">
        <w:rPr>
          <w:rFonts w:ascii="Times New Roman" w:eastAsia="Times New Roman" w:hAnsi="Times New Roman" w:cs="Times New Roman"/>
          <w:b/>
          <w:sz w:val="28"/>
          <w:szCs w:val="28"/>
        </w:rPr>
        <w:t xml:space="preserve"> МЕСЯЦЕВ</w:t>
      </w:r>
      <w:r w:rsidR="00493F55" w:rsidRPr="00EB430E">
        <w:rPr>
          <w:rFonts w:ascii="Times New Roman" w:eastAsia="Times New Roman" w:hAnsi="Times New Roman" w:cs="Times New Roman"/>
          <w:b/>
          <w:sz w:val="28"/>
          <w:szCs w:val="28"/>
        </w:rPr>
        <w:t xml:space="preserve"> 20</w:t>
      </w:r>
      <w:r w:rsidR="00885901" w:rsidRPr="00EB430E">
        <w:rPr>
          <w:rFonts w:ascii="Times New Roman" w:eastAsia="Times New Roman" w:hAnsi="Times New Roman" w:cs="Times New Roman"/>
          <w:b/>
          <w:sz w:val="28"/>
          <w:szCs w:val="28"/>
        </w:rPr>
        <w:t>2</w:t>
      </w:r>
      <w:r w:rsidR="00F86990">
        <w:rPr>
          <w:rFonts w:ascii="Times New Roman" w:eastAsia="Times New Roman" w:hAnsi="Times New Roman" w:cs="Times New Roman"/>
          <w:b/>
          <w:sz w:val="28"/>
          <w:szCs w:val="28"/>
        </w:rPr>
        <w:t>1</w:t>
      </w:r>
      <w:r w:rsidR="00493F55" w:rsidRPr="00EB430E">
        <w:rPr>
          <w:rFonts w:ascii="Times New Roman" w:eastAsia="Times New Roman" w:hAnsi="Times New Roman" w:cs="Times New Roman"/>
          <w:b/>
          <w:sz w:val="28"/>
          <w:szCs w:val="28"/>
        </w:rPr>
        <w:t xml:space="preserve"> ГОДА</w:t>
      </w:r>
    </w:p>
    <w:p w:rsidR="009C7A15" w:rsidRPr="00EB430E" w:rsidRDefault="009C7A15" w:rsidP="00674F69">
      <w:pPr>
        <w:keepNext/>
        <w:keepLines/>
        <w:widowControl w:val="0"/>
        <w:spacing w:after="0"/>
        <w:ind w:left="513" w:right="573"/>
        <w:jc w:val="center"/>
        <w:rPr>
          <w:rFonts w:ascii="Times New Roman" w:eastAsia="Times New Roman" w:hAnsi="Times New Roman" w:cs="Times New Roman"/>
          <w:b/>
          <w:sz w:val="28"/>
          <w:szCs w:val="28"/>
          <w:lang w:eastAsia="ru-RU"/>
        </w:rPr>
      </w:pPr>
      <w:r w:rsidRPr="00EB430E">
        <w:rPr>
          <w:rFonts w:ascii="Times New Roman" w:eastAsia="Times New Roman" w:hAnsi="Times New Roman" w:cs="Times New Roman"/>
          <w:b/>
          <w:sz w:val="28"/>
          <w:szCs w:val="28"/>
          <w:lang w:eastAsia="ru-RU"/>
        </w:rPr>
        <w:t xml:space="preserve"> (со статистикой типовых и массовых нарушений обязательных требований с возможными мероприятиями по их устранению)</w:t>
      </w:r>
    </w:p>
    <w:p w:rsidR="009C7A15" w:rsidRPr="008F504A" w:rsidRDefault="009C7A15" w:rsidP="00674F69">
      <w:pPr>
        <w:keepNext/>
        <w:keepLines/>
        <w:widowControl w:val="0"/>
        <w:spacing w:after="0"/>
        <w:ind w:left="513" w:right="573"/>
        <w:jc w:val="both"/>
        <w:rPr>
          <w:rFonts w:ascii="Times New Roman" w:eastAsia="Times New Roman" w:hAnsi="Times New Roman" w:cs="Times New Roman"/>
          <w:b/>
          <w:sz w:val="26"/>
          <w:szCs w:val="26"/>
          <w:lang w:eastAsia="ru-RU"/>
        </w:rPr>
      </w:pPr>
    </w:p>
    <w:p w:rsidR="000D0243" w:rsidRPr="008F504A" w:rsidRDefault="000D0243" w:rsidP="00674F69">
      <w:pPr>
        <w:keepNext/>
        <w:widowControl w:val="0"/>
        <w:spacing w:after="0"/>
        <w:jc w:val="both"/>
        <w:rPr>
          <w:rFonts w:ascii="Times New Roman" w:eastAsia="Times New Roman" w:hAnsi="Times New Roman" w:cs="Times New Roman"/>
          <w:b/>
          <w:color w:val="FF0000"/>
          <w:sz w:val="26"/>
          <w:szCs w:val="26"/>
          <w:lang w:eastAsia="ru-RU"/>
        </w:rPr>
      </w:pPr>
      <w:r w:rsidRPr="008F504A">
        <w:rPr>
          <w:rFonts w:ascii="Times New Roman" w:eastAsia="Times New Roman" w:hAnsi="Times New Roman" w:cs="Times New Roman"/>
          <w:b/>
          <w:color w:val="FF0000"/>
          <w:sz w:val="26"/>
          <w:szCs w:val="26"/>
          <w:lang w:eastAsia="ru-RU"/>
        </w:rPr>
        <w:br w:type="page"/>
      </w:r>
    </w:p>
    <w:bookmarkEnd w:id="0"/>
    <w:p w:rsidR="00EB430E" w:rsidRPr="007A1B87" w:rsidRDefault="007A1B87" w:rsidP="001D0DE5">
      <w:pPr>
        <w:spacing w:after="0"/>
        <w:ind w:firstLine="709"/>
        <w:jc w:val="both"/>
        <w:rPr>
          <w:rFonts w:ascii="Times New Roman" w:eastAsia="Calibri" w:hAnsi="Times New Roman" w:cs="Times New Roman"/>
          <w:sz w:val="28"/>
          <w:szCs w:val="28"/>
        </w:rPr>
      </w:pPr>
      <w:proofErr w:type="gramStart"/>
      <w:r w:rsidRPr="007A1B87">
        <w:rPr>
          <w:rFonts w:ascii="Times New Roman" w:eastAsia="Calibri" w:hAnsi="Times New Roman" w:cs="Times New Roman"/>
          <w:sz w:val="28"/>
          <w:szCs w:val="28"/>
        </w:rPr>
        <w:lastRenderedPageBreak/>
        <w:t xml:space="preserve">В отчетном периоде </w:t>
      </w:r>
      <w:r w:rsidR="00EB430E" w:rsidRPr="007A1B87">
        <w:rPr>
          <w:rFonts w:ascii="Times New Roman" w:eastAsia="Calibri" w:hAnsi="Times New Roman" w:cs="Times New Roman"/>
          <w:sz w:val="28"/>
          <w:szCs w:val="28"/>
        </w:rPr>
        <w:t>Управление осуществля</w:t>
      </w:r>
      <w:r w:rsidRPr="007A1B87">
        <w:rPr>
          <w:rFonts w:ascii="Times New Roman" w:eastAsia="Calibri" w:hAnsi="Times New Roman" w:cs="Times New Roman"/>
          <w:sz w:val="28"/>
          <w:szCs w:val="28"/>
        </w:rPr>
        <w:t>ло</w:t>
      </w:r>
      <w:r w:rsidR="00EB430E" w:rsidRPr="007A1B87">
        <w:rPr>
          <w:rFonts w:ascii="Times New Roman" w:eastAsia="Calibri" w:hAnsi="Times New Roman" w:cs="Times New Roman"/>
          <w:sz w:val="28"/>
          <w:szCs w:val="28"/>
        </w:rPr>
        <w:t xml:space="preserve"> надзор в области промышленной безопасности </w:t>
      </w:r>
      <w:r w:rsidRPr="007A1B87">
        <w:rPr>
          <w:rFonts w:ascii="Times New Roman" w:eastAsia="Calibri" w:hAnsi="Times New Roman" w:cs="Times New Roman"/>
          <w:sz w:val="28"/>
          <w:szCs w:val="28"/>
        </w:rPr>
        <w:t xml:space="preserve">на 413 предприятиях, эксплуатирующих 873 </w:t>
      </w:r>
      <w:r w:rsidR="00EB430E" w:rsidRPr="007A1B87">
        <w:rPr>
          <w:rFonts w:ascii="Times New Roman" w:eastAsia="Calibri" w:hAnsi="Times New Roman" w:cs="Times New Roman"/>
          <w:sz w:val="28"/>
          <w:szCs w:val="28"/>
        </w:rPr>
        <w:t xml:space="preserve"> опасных производственных объект</w:t>
      </w:r>
      <w:r w:rsidRPr="007A1B87">
        <w:rPr>
          <w:rFonts w:ascii="Times New Roman" w:eastAsia="Calibri" w:hAnsi="Times New Roman" w:cs="Times New Roman"/>
          <w:sz w:val="28"/>
          <w:szCs w:val="28"/>
        </w:rPr>
        <w:t>а</w:t>
      </w:r>
      <w:r w:rsidR="00EB430E" w:rsidRPr="007A1B87">
        <w:rPr>
          <w:rFonts w:ascii="Times New Roman" w:eastAsia="Calibri" w:hAnsi="Times New Roman" w:cs="Times New Roman"/>
          <w:sz w:val="28"/>
          <w:szCs w:val="28"/>
        </w:rPr>
        <w:t>, в том числе 2</w:t>
      </w:r>
      <w:r w:rsidRPr="007A1B87">
        <w:rPr>
          <w:rFonts w:ascii="Times New Roman" w:eastAsia="Calibri" w:hAnsi="Times New Roman" w:cs="Times New Roman"/>
          <w:sz w:val="28"/>
          <w:szCs w:val="28"/>
        </w:rPr>
        <w:t>0</w:t>
      </w:r>
      <w:r w:rsidR="00EB430E" w:rsidRPr="007A1B87">
        <w:rPr>
          <w:rFonts w:ascii="Times New Roman" w:eastAsia="Calibri" w:hAnsi="Times New Roman" w:cs="Times New Roman"/>
          <w:sz w:val="28"/>
          <w:szCs w:val="28"/>
        </w:rPr>
        <w:t xml:space="preserve"> объект</w:t>
      </w:r>
      <w:r w:rsidRPr="007A1B87">
        <w:rPr>
          <w:rFonts w:ascii="Times New Roman" w:eastAsia="Calibri" w:hAnsi="Times New Roman" w:cs="Times New Roman"/>
          <w:sz w:val="28"/>
          <w:szCs w:val="28"/>
        </w:rPr>
        <w:t xml:space="preserve">ов </w:t>
      </w:r>
      <w:r w:rsidR="00EB430E" w:rsidRPr="007A1B87">
        <w:rPr>
          <w:rFonts w:ascii="Times New Roman" w:eastAsia="Calibri" w:hAnsi="Times New Roman" w:cs="Times New Roman"/>
          <w:sz w:val="28"/>
          <w:szCs w:val="28"/>
          <w:lang w:val="en-US"/>
        </w:rPr>
        <w:t>I</w:t>
      </w:r>
      <w:r w:rsidR="00EB430E" w:rsidRPr="007A1B87">
        <w:rPr>
          <w:rFonts w:ascii="Times New Roman" w:eastAsia="Calibri" w:hAnsi="Times New Roman" w:cs="Times New Roman"/>
          <w:sz w:val="28"/>
          <w:szCs w:val="28"/>
        </w:rPr>
        <w:t xml:space="preserve"> класса опасности, которые в соответствии с пунктом 3 статьи 2 Федерального закона «О промышленной безопасности» от 21 июля 1997 г. № 116-ФЗ, классифицируются как опасные производственные объекты чрезвычайно высокой опасности.</w:t>
      </w:r>
      <w:proofErr w:type="gramEnd"/>
    </w:p>
    <w:p w:rsidR="00E343A9" w:rsidRPr="000F2321" w:rsidRDefault="00E343A9" w:rsidP="000F2321">
      <w:pPr>
        <w:pStyle w:val="affe"/>
        <w:spacing w:line="360" w:lineRule="auto"/>
        <w:ind w:firstLine="709"/>
        <w:rPr>
          <w:rFonts w:ascii="Times New Roman" w:hAnsi="Times New Roman"/>
          <w:sz w:val="28"/>
          <w:szCs w:val="28"/>
        </w:rPr>
      </w:pPr>
    </w:p>
    <w:p w:rsidR="00E343A9" w:rsidRPr="001D0DE5" w:rsidRDefault="00E343A9" w:rsidP="001D0DE5">
      <w:pPr>
        <w:keepNext/>
        <w:widowControl w:val="0"/>
        <w:tabs>
          <w:tab w:val="num" w:pos="0"/>
        </w:tabs>
        <w:spacing w:after="0"/>
        <w:ind w:firstLine="709"/>
        <w:jc w:val="center"/>
        <w:rPr>
          <w:rFonts w:ascii="Times New Roman" w:hAnsi="Times New Roman" w:cs="Times New Roman"/>
          <w:sz w:val="28"/>
          <w:szCs w:val="28"/>
        </w:rPr>
      </w:pPr>
      <w:r w:rsidRPr="001D0DE5">
        <w:rPr>
          <w:rFonts w:ascii="Times New Roman" w:eastAsia="Times New Roman" w:hAnsi="Times New Roman" w:cs="Times New Roman"/>
          <w:b/>
          <w:sz w:val="28"/>
          <w:szCs w:val="28"/>
        </w:rPr>
        <w:t>Объекты нефтегазодобычи,  газопереработки и магистрального трубопроводного транспорта</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Общее количество поднадзорных организаций, осуществляющих деятельность в  области  нефтегазодобычи, газопереработки и магистрального трубопроводного транспорта составляет, в том числе осуществляющие деятельность по эксплуатации ОПО – 17 организаций, из них 6 объектов магистрального трубопроводного транспорта. </w:t>
      </w:r>
    </w:p>
    <w:p w:rsidR="006F3942" w:rsidRPr="001D0DE5" w:rsidRDefault="006F3942" w:rsidP="001D0DE5">
      <w:pPr>
        <w:pStyle w:val="21"/>
        <w:spacing w:line="276" w:lineRule="auto"/>
        <w:ind w:firstLine="709"/>
        <w:jc w:val="both"/>
        <w:rPr>
          <w:rFonts w:eastAsiaTheme="minorEastAsia"/>
          <w:sz w:val="28"/>
          <w:szCs w:val="28"/>
        </w:rPr>
      </w:pPr>
      <w:r w:rsidRPr="001D0DE5">
        <w:rPr>
          <w:rFonts w:eastAsiaTheme="minorEastAsia"/>
          <w:sz w:val="28"/>
          <w:szCs w:val="28"/>
        </w:rPr>
        <w:t xml:space="preserve">В 2021 году на территории области отмечается снижение уровня аварийности к прошлому году. </w:t>
      </w:r>
      <w:proofErr w:type="gramStart"/>
      <w:r w:rsidRPr="001D0DE5">
        <w:rPr>
          <w:rFonts w:eastAsiaTheme="minorEastAsia"/>
          <w:sz w:val="28"/>
          <w:szCs w:val="28"/>
        </w:rPr>
        <w:t xml:space="preserve">За период 2021 года на подконтрольных объектах  отдела по надзору за объектами </w:t>
      </w:r>
      <w:proofErr w:type="spellStart"/>
      <w:r w:rsidRPr="001D0DE5">
        <w:rPr>
          <w:rFonts w:eastAsiaTheme="minorEastAsia"/>
          <w:sz w:val="28"/>
          <w:szCs w:val="28"/>
        </w:rPr>
        <w:t>НГДиХК</w:t>
      </w:r>
      <w:proofErr w:type="spellEnd"/>
      <w:r w:rsidRPr="001D0DE5">
        <w:rPr>
          <w:rFonts w:eastAsiaTheme="minorEastAsia"/>
          <w:sz w:val="28"/>
          <w:szCs w:val="28"/>
        </w:rPr>
        <w:t>,  произошла одна авария на опасном производственном объекте  «Площадка установки по переработке нефти» (рег.</w:t>
      </w:r>
      <w:proofErr w:type="gramEnd"/>
      <w:r w:rsidRPr="001D0DE5">
        <w:rPr>
          <w:rFonts w:eastAsiaTheme="minorEastAsia"/>
          <w:sz w:val="28"/>
          <w:szCs w:val="28"/>
        </w:rPr>
        <w:t xml:space="preserve"> № </w:t>
      </w:r>
      <w:proofErr w:type="gramStart"/>
      <w:r w:rsidRPr="001D0DE5">
        <w:rPr>
          <w:rFonts w:eastAsiaTheme="minorEastAsia"/>
          <w:sz w:val="28"/>
          <w:szCs w:val="28"/>
        </w:rPr>
        <w:t>А01-14042-0001, III класс), АО «</w:t>
      </w:r>
      <w:proofErr w:type="spellStart"/>
      <w:r w:rsidRPr="001D0DE5">
        <w:rPr>
          <w:rFonts w:eastAsiaTheme="minorEastAsia"/>
          <w:sz w:val="28"/>
          <w:szCs w:val="28"/>
        </w:rPr>
        <w:t>Петросах</w:t>
      </w:r>
      <w:proofErr w:type="spellEnd"/>
      <w:r w:rsidRPr="001D0DE5">
        <w:rPr>
          <w:rFonts w:eastAsiaTheme="minorEastAsia"/>
          <w:sz w:val="28"/>
          <w:szCs w:val="28"/>
        </w:rPr>
        <w:t>».</w:t>
      </w:r>
      <w:proofErr w:type="gramEnd"/>
    </w:p>
    <w:p w:rsidR="006F3942" w:rsidRPr="001D0DE5" w:rsidRDefault="006F3942" w:rsidP="001D0DE5">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sidRPr="001D0DE5">
        <w:rPr>
          <w:rFonts w:ascii="Times New Roman" w:eastAsiaTheme="minorEastAsia" w:hAnsi="Times New Roman" w:cs="Times New Roman"/>
          <w:sz w:val="28"/>
          <w:szCs w:val="28"/>
        </w:rPr>
        <w:t xml:space="preserve">Установлено, что в помещении компаундирования бензина произошел взрыв и возгорание, в результате которого пострадал один человек - оператор товарной установки компаундирования бензина. В результате полученных ожогов работник скончался. </w:t>
      </w:r>
      <w:r w:rsidRPr="001D0DE5">
        <w:rPr>
          <w:rFonts w:ascii="Times New Roman" w:hAnsi="Times New Roman" w:cs="Times New Roman"/>
          <w:sz w:val="28"/>
          <w:szCs w:val="28"/>
        </w:rPr>
        <w:t>По результатам расследования, основными причинами аварии явились:</w:t>
      </w:r>
    </w:p>
    <w:p w:rsidR="006F3942" w:rsidRPr="001D0DE5" w:rsidRDefault="00843CFB" w:rsidP="001D0DE5">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sidRPr="001D0DE5">
        <w:rPr>
          <w:rFonts w:ascii="Times New Roman" w:hAnsi="Times New Roman" w:cs="Times New Roman"/>
          <w:sz w:val="28"/>
          <w:szCs w:val="28"/>
        </w:rPr>
        <w:t xml:space="preserve">- </w:t>
      </w:r>
      <w:r w:rsidR="006F3942" w:rsidRPr="001D0DE5">
        <w:rPr>
          <w:rFonts w:ascii="Times New Roman" w:hAnsi="Times New Roman" w:cs="Times New Roman"/>
          <w:sz w:val="28"/>
          <w:szCs w:val="28"/>
        </w:rPr>
        <w:t>использование не сертифицированного для работы во взрывоопасных средах электрооборудования;</w:t>
      </w:r>
    </w:p>
    <w:p w:rsidR="006F3942" w:rsidRPr="001D0DE5" w:rsidRDefault="00843CFB" w:rsidP="001D0DE5">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sidRPr="001D0DE5">
        <w:rPr>
          <w:rFonts w:ascii="Times New Roman" w:hAnsi="Times New Roman" w:cs="Times New Roman"/>
          <w:sz w:val="28"/>
          <w:szCs w:val="28"/>
        </w:rPr>
        <w:t xml:space="preserve">- </w:t>
      </w:r>
      <w:r w:rsidR="006F3942" w:rsidRPr="001D0DE5">
        <w:rPr>
          <w:rFonts w:ascii="Times New Roman" w:hAnsi="Times New Roman" w:cs="Times New Roman"/>
          <w:sz w:val="28"/>
          <w:szCs w:val="28"/>
        </w:rPr>
        <w:t>эксплуатация технических устройств и трубопроводов с истекшим сроком эксплуатации;</w:t>
      </w:r>
    </w:p>
    <w:p w:rsidR="006F3942" w:rsidRPr="001D0DE5" w:rsidRDefault="00843CFB" w:rsidP="001D0DE5">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sidRPr="001D0DE5">
        <w:rPr>
          <w:rFonts w:ascii="Times New Roman" w:hAnsi="Times New Roman" w:cs="Times New Roman"/>
          <w:sz w:val="28"/>
          <w:szCs w:val="28"/>
        </w:rPr>
        <w:t xml:space="preserve">- </w:t>
      </w:r>
      <w:r w:rsidR="006F3942" w:rsidRPr="001D0DE5">
        <w:rPr>
          <w:rFonts w:ascii="Times New Roman" w:hAnsi="Times New Roman" w:cs="Times New Roman"/>
          <w:sz w:val="28"/>
          <w:szCs w:val="28"/>
        </w:rPr>
        <w:t>низкая квалификация персонала;</w:t>
      </w:r>
    </w:p>
    <w:p w:rsidR="006F3942" w:rsidRPr="001D0DE5" w:rsidRDefault="005D4E4C" w:rsidP="001D0DE5">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6F3942" w:rsidRPr="001D0DE5">
        <w:rPr>
          <w:rFonts w:ascii="Times New Roman" w:hAnsi="Times New Roman" w:cs="Times New Roman"/>
          <w:sz w:val="28"/>
          <w:szCs w:val="28"/>
        </w:rPr>
        <w:t>несоблюдение должностных инструкций и технологических регламентов.</w:t>
      </w:r>
    </w:p>
    <w:p w:rsidR="006F3942" w:rsidRPr="001D0DE5" w:rsidRDefault="006F3942" w:rsidP="001D0DE5">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sidRPr="001D0DE5">
        <w:rPr>
          <w:rFonts w:ascii="Times New Roman" w:hAnsi="Times New Roman" w:cs="Times New Roman"/>
          <w:sz w:val="28"/>
          <w:szCs w:val="28"/>
        </w:rPr>
        <w:t>В ходе внеплановой проверки в отношении всех объектов АО «</w:t>
      </w:r>
      <w:proofErr w:type="spellStart"/>
      <w:r w:rsidRPr="001D0DE5">
        <w:rPr>
          <w:rFonts w:ascii="Times New Roman" w:hAnsi="Times New Roman" w:cs="Times New Roman"/>
          <w:sz w:val="28"/>
          <w:szCs w:val="28"/>
        </w:rPr>
        <w:t>Петросах</w:t>
      </w:r>
      <w:proofErr w:type="spellEnd"/>
      <w:r w:rsidRPr="001D0DE5">
        <w:rPr>
          <w:rFonts w:ascii="Times New Roman" w:hAnsi="Times New Roman" w:cs="Times New Roman"/>
          <w:sz w:val="28"/>
          <w:szCs w:val="28"/>
        </w:rPr>
        <w:t>», выявлено 37 нарушений требований промышленной безопасности, в том числе грубые.</w:t>
      </w:r>
    </w:p>
    <w:p w:rsidR="006F3942" w:rsidRPr="001D0DE5" w:rsidRDefault="006F3942" w:rsidP="001D0DE5">
      <w:pPr>
        <w:suppressAutoHyphens/>
        <w:autoSpaceDE w:val="0"/>
        <w:autoSpaceDN w:val="0"/>
        <w:adjustRightInd w:val="0"/>
        <w:ind w:firstLine="709"/>
        <w:contextualSpacing/>
        <w:jc w:val="both"/>
        <w:rPr>
          <w:rFonts w:ascii="Times New Roman" w:hAnsi="Times New Roman" w:cs="Times New Roman"/>
          <w:color w:val="000000"/>
          <w:sz w:val="28"/>
          <w:szCs w:val="28"/>
        </w:rPr>
      </w:pPr>
      <w:r w:rsidRPr="001D0DE5">
        <w:rPr>
          <w:rFonts w:ascii="Times New Roman" w:hAnsi="Times New Roman" w:cs="Times New Roman"/>
          <w:color w:val="000000"/>
          <w:sz w:val="28"/>
          <w:szCs w:val="28"/>
        </w:rPr>
        <w:lastRenderedPageBreak/>
        <w:t>В отношен</w:t>
      </w:r>
      <w:proofErr w:type="gramStart"/>
      <w:r w:rsidRPr="001D0DE5">
        <w:rPr>
          <w:rFonts w:ascii="Times New Roman" w:hAnsi="Times New Roman" w:cs="Times New Roman"/>
          <w:color w:val="000000"/>
          <w:sz w:val="28"/>
          <w:szCs w:val="28"/>
        </w:rPr>
        <w:t>ии</w:t>
      </w:r>
      <w:r w:rsidRPr="001D0DE5">
        <w:rPr>
          <w:rFonts w:ascii="Times New Roman" w:hAnsi="Times New Roman" w:cs="Times New Roman"/>
          <w:sz w:val="28"/>
          <w:szCs w:val="28"/>
        </w:rPr>
        <w:t xml:space="preserve"> АО</w:t>
      </w:r>
      <w:proofErr w:type="gramEnd"/>
      <w:r w:rsidRPr="001D0DE5">
        <w:rPr>
          <w:rFonts w:ascii="Times New Roman" w:hAnsi="Times New Roman" w:cs="Times New Roman"/>
          <w:sz w:val="28"/>
          <w:szCs w:val="28"/>
        </w:rPr>
        <w:t xml:space="preserve"> «</w:t>
      </w:r>
      <w:proofErr w:type="spellStart"/>
      <w:r w:rsidRPr="001D0DE5">
        <w:rPr>
          <w:rFonts w:ascii="Times New Roman" w:hAnsi="Times New Roman" w:cs="Times New Roman"/>
          <w:sz w:val="28"/>
          <w:szCs w:val="28"/>
        </w:rPr>
        <w:t>Петросах</w:t>
      </w:r>
      <w:proofErr w:type="spellEnd"/>
      <w:r w:rsidRPr="001D0DE5">
        <w:rPr>
          <w:rFonts w:ascii="Times New Roman" w:hAnsi="Times New Roman" w:cs="Times New Roman"/>
          <w:sz w:val="28"/>
          <w:szCs w:val="28"/>
        </w:rPr>
        <w:t>»</w:t>
      </w:r>
      <w:r w:rsidRPr="001D0DE5">
        <w:rPr>
          <w:rFonts w:ascii="Times New Roman" w:hAnsi="Times New Roman" w:cs="Times New Roman"/>
          <w:color w:val="000000"/>
          <w:sz w:val="28"/>
          <w:szCs w:val="28"/>
        </w:rPr>
        <w:t xml:space="preserve">  возбуждено административное производство. </w:t>
      </w:r>
    </w:p>
    <w:p w:rsidR="006F3942" w:rsidRPr="001D0DE5" w:rsidRDefault="006F3942" w:rsidP="001D0DE5">
      <w:pPr>
        <w:suppressAutoHyphens/>
        <w:autoSpaceDE w:val="0"/>
        <w:autoSpaceDN w:val="0"/>
        <w:adjustRightInd w:val="0"/>
        <w:ind w:firstLine="709"/>
        <w:contextualSpacing/>
        <w:jc w:val="both"/>
        <w:rPr>
          <w:rFonts w:ascii="Times New Roman" w:hAnsi="Times New Roman" w:cs="Times New Roman"/>
          <w:sz w:val="28"/>
          <w:szCs w:val="28"/>
        </w:rPr>
      </w:pPr>
      <w:r w:rsidRPr="001D0DE5">
        <w:rPr>
          <w:rFonts w:ascii="Times New Roman" w:hAnsi="Times New Roman" w:cs="Times New Roman"/>
          <w:color w:val="000000"/>
          <w:sz w:val="28"/>
          <w:szCs w:val="28"/>
        </w:rPr>
        <w:t>С</w:t>
      </w:r>
      <w:r w:rsidRPr="001D0DE5">
        <w:rPr>
          <w:rFonts w:ascii="Times New Roman" w:hAnsi="Times New Roman" w:cs="Times New Roman"/>
          <w:sz w:val="28"/>
          <w:szCs w:val="28"/>
        </w:rPr>
        <w:t xml:space="preserve">оставлены протокол о временном запрете деятельности и направлен для рассмотрения в Смирныховский районный суд Сахалинской области. Решением </w:t>
      </w:r>
      <w:proofErr w:type="spellStart"/>
      <w:r w:rsidRPr="001D0DE5">
        <w:rPr>
          <w:rFonts w:ascii="Times New Roman" w:hAnsi="Times New Roman" w:cs="Times New Roman"/>
          <w:sz w:val="28"/>
          <w:szCs w:val="28"/>
        </w:rPr>
        <w:t>Смирныховского</w:t>
      </w:r>
      <w:proofErr w:type="spellEnd"/>
      <w:r w:rsidRPr="001D0DE5">
        <w:rPr>
          <w:rFonts w:ascii="Times New Roman" w:hAnsi="Times New Roman" w:cs="Times New Roman"/>
          <w:sz w:val="28"/>
          <w:szCs w:val="28"/>
        </w:rPr>
        <w:t xml:space="preserve"> районного суда Сахалинской области от 26.05.2021 по  делу № 5-72/2021, вынесено решение о назначении административного наказания в виде штрафа в сумме 250 </w:t>
      </w:r>
      <w:proofErr w:type="spellStart"/>
      <w:r w:rsidRPr="001D0DE5">
        <w:rPr>
          <w:rFonts w:ascii="Times New Roman" w:hAnsi="Times New Roman" w:cs="Times New Roman"/>
          <w:sz w:val="28"/>
          <w:szCs w:val="28"/>
        </w:rPr>
        <w:t>тыс</w:t>
      </w:r>
      <w:proofErr w:type="gramStart"/>
      <w:r w:rsidRPr="001D0DE5">
        <w:rPr>
          <w:rFonts w:ascii="Times New Roman" w:hAnsi="Times New Roman" w:cs="Times New Roman"/>
          <w:sz w:val="28"/>
          <w:szCs w:val="28"/>
        </w:rPr>
        <w:t>.р</w:t>
      </w:r>
      <w:proofErr w:type="gramEnd"/>
      <w:r w:rsidRPr="001D0DE5">
        <w:rPr>
          <w:rFonts w:ascii="Times New Roman" w:hAnsi="Times New Roman" w:cs="Times New Roman"/>
          <w:sz w:val="28"/>
          <w:szCs w:val="28"/>
        </w:rPr>
        <w:t>уб</w:t>
      </w:r>
      <w:proofErr w:type="spellEnd"/>
      <w:r w:rsidRPr="001D0DE5">
        <w:rPr>
          <w:rFonts w:ascii="Times New Roman" w:hAnsi="Times New Roman" w:cs="Times New Roman"/>
          <w:sz w:val="28"/>
          <w:szCs w:val="28"/>
        </w:rPr>
        <w:t>.  по части 3 статьи 9.1 КоАП РФ. В отношении</w:t>
      </w:r>
      <w:r w:rsidRPr="001D0DE5">
        <w:rPr>
          <w:rFonts w:ascii="Times New Roman" w:hAnsi="Times New Roman" w:cs="Times New Roman"/>
          <w:sz w:val="28"/>
          <w:szCs w:val="28"/>
          <w:lang w:val="ru"/>
        </w:rPr>
        <w:t xml:space="preserve"> должностного лица наложен административный штраф в размере 40 </w:t>
      </w:r>
      <w:proofErr w:type="spellStart"/>
      <w:r w:rsidRPr="001D0DE5">
        <w:rPr>
          <w:rFonts w:ascii="Times New Roman" w:hAnsi="Times New Roman" w:cs="Times New Roman"/>
          <w:sz w:val="28"/>
          <w:szCs w:val="28"/>
          <w:lang w:val="ru"/>
        </w:rPr>
        <w:t>тыс</w:t>
      </w:r>
      <w:proofErr w:type="gramStart"/>
      <w:r w:rsidRPr="001D0DE5">
        <w:rPr>
          <w:rFonts w:ascii="Times New Roman" w:hAnsi="Times New Roman" w:cs="Times New Roman"/>
          <w:sz w:val="28"/>
          <w:szCs w:val="28"/>
          <w:lang w:val="ru"/>
        </w:rPr>
        <w:t>.р</w:t>
      </w:r>
      <w:proofErr w:type="gramEnd"/>
      <w:r w:rsidRPr="001D0DE5">
        <w:rPr>
          <w:rFonts w:ascii="Times New Roman" w:hAnsi="Times New Roman" w:cs="Times New Roman"/>
          <w:sz w:val="28"/>
          <w:szCs w:val="28"/>
          <w:lang w:val="ru"/>
        </w:rPr>
        <w:t>уб</w:t>
      </w:r>
      <w:proofErr w:type="spellEnd"/>
      <w:r w:rsidRPr="001D0DE5">
        <w:rPr>
          <w:rFonts w:ascii="Times New Roman" w:hAnsi="Times New Roman" w:cs="Times New Roman"/>
          <w:sz w:val="28"/>
          <w:szCs w:val="28"/>
          <w:lang w:val="ru"/>
        </w:rPr>
        <w:t xml:space="preserve">. </w:t>
      </w:r>
      <w:r w:rsidRPr="001D0DE5">
        <w:rPr>
          <w:rFonts w:ascii="Times New Roman" w:hAnsi="Times New Roman" w:cs="Times New Roman"/>
          <w:sz w:val="28"/>
          <w:szCs w:val="28"/>
        </w:rPr>
        <w:t>по части 3 статьи 9.1 КоАП РФ.</w:t>
      </w:r>
    </w:p>
    <w:p w:rsidR="006F3942" w:rsidRPr="001D0DE5" w:rsidRDefault="006F3942" w:rsidP="001D0DE5">
      <w:pPr>
        <w:pStyle w:val="21"/>
        <w:spacing w:line="276" w:lineRule="auto"/>
        <w:ind w:firstLine="709"/>
        <w:jc w:val="both"/>
        <w:rPr>
          <w:sz w:val="28"/>
          <w:szCs w:val="28"/>
        </w:rPr>
      </w:pPr>
      <w:r w:rsidRPr="001D0DE5">
        <w:rPr>
          <w:sz w:val="28"/>
          <w:szCs w:val="28"/>
        </w:rPr>
        <w:t xml:space="preserve">За отчетный период на поднадзорных опасных производственных объектах произошло 4 инцидентов по причине отказа технических устройств на объектах  </w:t>
      </w:r>
      <w:r w:rsidRPr="001D0DE5">
        <w:rPr>
          <w:sz w:val="28"/>
          <w:szCs w:val="28"/>
          <w:lang w:val="en-US"/>
        </w:rPr>
        <w:t>I</w:t>
      </w:r>
      <w:r w:rsidRPr="001D0DE5">
        <w:rPr>
          <w:sz w:val="28"/>
          <w:szCs w:val="28"/>
        </w:rPr>
        <w:t xml:space="preserve">  класса.</w:t>
      </w:r>
    </w:p>
    <w:p w:rsidR="006F3942" w:rsidRPr="001D0DE5" w:rsidRDefault="006F3942" w:rsidP="001D0DE5">
      <w:pPr>
        <w:ind w:firstLine="709"/>
        <w:jc w:val="both"/>
        <w:rPr>
          <w:rFonts w:ascii="Times New Roman" w:hAnsi="Times New Roman" w:cs="Times New Roman"/>
          <w:bCs/>
          <w:sz w:val="28"/>
          <w:szCs w:val="28"/>
        </w:rPr>
      </w:pPr>
      <w:proofErr w:type="gramStart"/>
      <w:r w:rsidRPr="001D0DE5">
        <w:rPr>
          <w:rFonts w:ascii="Times New Roman" w:hAnsi="Times New Roman" w:cs="Times New Roman"/>
          <w:bCs/>
          <w:sz w:val="28"/>
          <w:szCs w:val="28"/>
        </w:rPr>
        <w:t>В 2021 году проведено 254 мероприятий в отношении   организаций нефтегазодобычи, газопереработки и магистрального трубопроводного транспорта, из них плановые – 5, внеплановые – 3 и 240 мероприятий в рамках постоянного государственного надзора.</w:t>
      </w:r>
      <w:proofErr w:type="gramEnd"/>
      <w:r w:rsidRPr="001D0DE5">
        <w:rPr>
          <w:rFonts w:ascii="Times New Roman" w:hAnsi="Times New Roman" w:cs="Times New Roman"/>
          <w:bCs/>
          <w:sz w:val="28"/>
          <w:szCs w:val="28"/>
        </w:rPr>
        <w:t xml:space="preserve"> В ходе проверок выявлено 91 </w:t>
      </w:r>
      <w:r w:rsidRPr="001D0DE5">
        <w:rPr>
          <w:rFonts w:ascii="Times New Roman" w:hAnsi="Times New Roman" w:cs="Times New Roman"/>
          <w:sz w:val="28"/>
          <w:szCs w:val="28"/>
        </w:rPr>
        <w:t>нарушение требований промышленной безопасности. К административной ответственности за нарушения требований промышленной безопасности  привлечено 6 юридических и 7 должностных  лица  на  сумму 1850 тыс. руб.</w:t>
      </w:r>
    </w:p>
    <w:p w:rsidR="006F3942" w:rsidRPr="001D0DE5" w:rsidRDefault="006F3942" w:rsidP="001D0DE5">
      <w:pPr>
        <w:pStyle w:val="FORMATTEXT0"/>
        <w:spacing w:line="276" w:lineRule="auto"/>
        <w:ind w:firstLine="709"/>
        <w:jc w:val="both"/>
        <w:rPr>
          <w:bCs/>
          <w:sz w:val="28"/>
          <w:szCs w:val="28"/>
        </w:rPr>
      </w:pPr>
      <w:r w:rsidRPr="001D0DE5">
        <w:rPr>
          <w:bCs/>
          <w:sz w:val="28"/>
          <w:szCs w:val="28"/>
        </w:rPr>
        <w:t>В 2021 году в ходе контрольно-надзорных мероприятий основными  нарушениями явились:</w:t>
      </w:r>
    </w:p>
    <w:p w:rsidR="006F3942" w:rsidRPr="001D0DE5" w:rsidRDefault="006F3942" w:rsidP="001D0DE5">
      <w:pPr>
        <w:pStyle w:val="FORMATTEXT0"/>
        <w:spacing w:line="276" w:lineRule="auto"/>
        <w:ind w:firstLine="709"/>
        <w:jc w:val="both"/>
        <w:rPr>
          <w:bCs/>
          <w:sz w:val="28"/>
          <w:szCs w:val="28"/>
        </w:rPr>
      </w:pPr>
      <w:r w:rsidRPr="001D0DE5">
        <w:rPr>
          <w:bCs/>
          <w:sz w:val="28"/>
          <w:szCs w:val="28"/>
        </w:rPr>
        <w:t>1.</w:t>
      </w:r>
      <w:r w:rsidRPr="001D0DE5">
        <w:rPr>
          <w:bCs/>
          <w:sz w:val="28"/>
          <w:szCs w:val="28"/>
        </w:rPr>
        <w:tab/>
        <w:t>Недостаточный производственный контроль со стороны лиц ответственных за осуществление и организацию производственного контроля.</w:t>
      </w:r>
    </w:p>
    <w:p w:rsidR="006F3942" w:rsidRPr="001D0DE5" w:rsidRDefault="006F3942" w:rsidP="001D0DE5">
      <w:pPr>
        <w:pStyle w:val="FORMATTEXT0"/>
        <w:spacing w:line="276" w:lineRule="auto"/>
        <w:ind w:firstLine="709"/>
        <w:jc w:val="both"/>
        <w:rPr>
          <w:bCs/>
          <w:sz w:val="28"/>
          <w:szCs w:val="28"/>
        </w:rPr>
      </w:pPr>
      <w:r w:rsidRPr="001D0DE5">
        <w:rPr>
          <w:bCs/>
          <w:sz w:val="28"/>
          <w:szCs w:val="28"/>
        </w:rPr>
        <w:t>2.</w:t>
      </w:r>
      <w:r w:rsidRPr="001D0DE5">
        <w:rPr>
          <w:bCs/>
          <w:sz w:val="28"/>
          <w:szCs w:val="28"/>
        </w:rPr>
        <w:tab/>
        <w:t>Отсутствие автоматизированной системы телемеханики и контроля утечек,  отсутствие возможности обеспечения электроснабжения для организации телеметрии и дистанционного контроля утечек.</w:t>
      </w:r>
    </w:p>
    <w:p w:rsidR="006F3942" w:rsidRPr="001D0DE5" w:rsidRDefault="006F3942" w:rsidP="001D0DE5">
      <w:pPr>
        <w:pStyle w:val="FORMATTEXT0"/>
        <w:spacing w:line="276" w:lineRule="auto"/>
        <w:ind w:firstLine="709"/>
        <w:jc w:val="both"/>
        <w:rPr>
          <w:bCs/>
          <w:sz w:val="28"/>
          <w:szCs w:val="28"/>
        </w:rPr>
      </w:pPr>
      <w:r w:rsidRPr="001D0DE5">
        <w:rPr>
          <w:bCs/>
          <w:sz w:val="28"/>
          <w:szCs w:val="28"/>
        </w:rPr>
        <w:t>3.</w:t>
      </w:r>
      <w:r w:rsidRPr="001D0DE5">
        <w:rPr>
          <w:bCs/>
          <w:sz w:val="28"/>
          <w:szCs w:val="28"/>
        </w:rPr>
        <w:tab/>
        <w:t xml:space="preserve">Недостаток квалифицированного персонала. </w:t>
      </w:r>
    </w:p>
    <w:p w:rsidR="006F3942" w:rsidRPr="001D0DE5" w:rsidRDefault="006F3942" w:rsidP="001D0DE5">
      <w:pPr>
        <w:pStyle w:val="FORMATTEXT0"/>
        <w:spacing w:line="276" w:lineRule="auto"/>
        <w:ind w:firstLine="709"/>
        <w:jc w:val="both"/>
        <w:rPr>
          <w:bCs/>
          <w:sz w:val="28"/>
          <w:szCs w:val="28"/>
        </w:rPr>
      </w:pPr>
      <w:r w:rsidRPr="001D0DE5">
        <w:rPr>
          <w:bCs/>
          <w:sz w:val="28"/>
          <w:szCs w:val="28"/>
        </w:rPr>
        <w:t>4.</w:t>
      </w:r>
      <w:r w:rsidRPr="001D0DE5">
        <w:rPr>
          <w:bCs/>
          <w:sz w:val="28"/>
          <w:szCs w:val="28"/>
        </w:rPr>
        <w:tab/>
        <w:t>Высокий процент износа оборудования.</w:t>
      </w:r>
    </w:p>
    <w:p w:rsidR="006F3942" w:rsidRPr="001D0DE5" w:rsidRDefault="006F3942" w:rsidP="001D0DE5">
      <w:pPr>
        <w:pStyle w:val="FORMATTEXT0"/>
        <w:spacing w:line="276" w:lineRule="auto"/>
        <w:ind w:firstLine="709"/>
        <w:jc w:val="both"/>
        <w:rPr>
          <w:bCs/>
          <w:sz w:val="28"/>
          <w:szCs w:val="28"/>
        </w:rPr>
      </w:pPr>
      <w:r w:rsidRPr="001D0DE5">
        <w:rPr>
          <w:bCs/>
          <w:sz w:val="28"/>
          <w:szCs w:val="28"/>
        </w:rPr>
        <w:t>5.</w:t>
      </w:r>
      <w:r w:rsidRPr="001D0DE5">
        <w:rPr>
          <w:bCs/>
          <w:sz w:val="28"/>
          <w:szCs w:val="28"/>
        </w:rPr>
        <w:tab/>
        <w:t xml:space="preserve">Эксплуатация устаревшего оборудования, в частности оборудования, отработавшего нормативный срок службы, которое в процессе эксплуатации проходит периодическое освидетельствование и экспертизу промышленной безопасности в целях дальнейшей безопасной эксплуатации, а также продления срока службы. </w:t>
      </w:r>
    </w:p>
    <w:p w:rsidR="006F3942" w:rsidRPr="001D0DE5" w:rsidRDefault="006F3942" w:rsidP="001D0DE5">
      <w:pPr>
        <w:pStyle w:val="FORMATTEXT0"/>
        <w:spacing w:line="276" w:lineRule="auto"/>
        <w:ind w:firstLine="709"/>
        <w:jc w:val="both"/>
        <w:rPr>
          <w:bCs/>
          <w:sz w:val="28"/>
          <w:szCs w:val="28"/>
        </w:rPr>
      </w:pPr>
      <w:r w:rsidRPr="001D0DE5">
        <w:rPr>
          <w:bCs/>
          <w:sz w:val="28"/>
          <w:szCs w:val="28"/>
        </w:rPr>
        <w:t>6.</w:t>
      </w:r>
      <w:r w:rsidRPr="001D0DE5">
        <w:rPr>
          <w:bCs/>
          <w:sz w:val="28"/>
          <w:szCs w:val="28"/>
        </w:rPr>
        <w:tab/>
        <w:t xml:space="preserve">Медленный темп замены устаревшего оборудования и внедрения новых современных технологий. </w:t>
      </w:r>
    </w:p>
    <w:p w:rsidR="006F3942" w:rsidRPr="001D0DE5" w:rsidRDefault="006F3942" w:rsidP="001D0DE5">
      <w:pPr>
        <w:pStyle w:val="FORMATTEXT0"/>
        <w:spacing w:line="276" w:lineRule="auto"/>
        <w:ind w:firstLine="709"/>
        <w:jc w:val="both"/>
        <w:rPr>
          <w:bCs/>
          <w:sz w:val="28"/>
          <w:szCs w:val="28"/>
        </w:rPr>
      </w:pPr>
      <w:r w:rsidRPr="001D0DE5">
        <w:rPr>
          <w:bCs/>
          <w:sz w:val="28"/>
          <w:szCs w:val="28"/>
        </w:rPr>
        <w:t>7.</w:t>
      </w:r>
      <w:r w:rsidRPr="001D0DE5">
        <w:rPr>
          <w:bCs/>
          <w:sz w:val="28"/>
          <w:szCs w:val="28"/>
        </w:rPr>
        <w:tab/>
        <w:t xml:space="preserve">Отсутствие проектной и исполнительной документации на объектах, по причине утери и порчи печатной документации, в связи с  </w:t>
      </w:r>
      <w:r w:rsidRPr="001D0DE5">
        <w:rPr>
          <w:bCs/>
          <w:sz w:val="28"/>
          <w:szCs w:val="28"/>
        </w:rPr>
        <w:lastRenderedPageBreak/>
        <w:t xml:space="preserve">большим периодом времени после ввода в эксплуатацию объекта. </w:t>
      </w:r>
    </w:p>
    <w:p w:rsidR="00E343A9" w:rsidRPr="001D0DE5" w:rsidRDefault="00E343A9" w:rsidP="001D0DE5">
      <w:pPr>
        <w:pStyle w:val="affe"/>
        <w:spacing w:line="276" w:lineRule="auto"/>
        <w:rPr>
          <w:rFonts w:ascii="Times New Roman" w:hAnsi="Times New Roman"/>
          <w:b/>
          <w:sz w:val="28"/>
          <w:szCs w:val="28"/>
        </w:rPr>
      </w:pPr>
    </w:p>
    <w:p w:rsidR="00E343A9" w:rsidRPr="001D0DE5" w:rsidRDefault="00E343A9" w:rsidP="001D0DE5">
      <w:pPr>
        <w:pStyle w:val="affe"/>
        <w:spacing w:line="276" w:lineRule="auto"/>
        <w:jc w:val="center"/>
        <w:rPr>
          <w:rFonts w:ascii="Times New Roman" w:hAnsi="Times New Roman"/>
          <w:sz w:val="28"/>
          <w:szCs w:val="28"/>
        </w:rPr>
      </w:pPr>
      <w:r w:rsidRPr="001D0DE5">
        <w:rPr>
          <w:rFonts w:ascii="Times New Roman" w:hAnsi="Times New Roman"/>
          <w:b/>
          <w:sz w:val="28"/>
          <w:szCs w:val="28"/>
        </w:rPr>
        <w:t>Объекты газораспределения и газопотребления</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Общее количество поднадзорных организаций, осуществляющих деятельность в области газораспределения и газопотребления - 77. </w:t>
      </w:r>
    </w:p>
    <w:p w:rsidR="006F3942" w:rsidRPr="001D0DE5" w:rsidRDefault="006F3942" w:rsidP="001D0DE5">
      <w:pPr>
        <w:pStyle w:val="21"/>
        <w:spacing w:line="276" w:lineRule="auto"/>
        <w:ind w:firstLine="709"/>
        <w:jc w:val="both"/>
        <w:rPr>
          <w:sz w:val="28"/>
          <w:szCs w:val="28"/>
        </w:rPr>
      </w:pPr>
      <w:r w:rsidRPr="001D0DE5">
        <w:rPr>
          <w:sz w:val="28"/>
          <w:szCs w:val="28"/>
        </w:rPr>
        <w:t xml:space="preserve">За отчетный период на поднадзорных опасных производственных объектах газораспределения и газопотребления произошло 7 инцидентов по причине повреждения технических устройств на объектах </w:t>
      </w:r>
      <w:r w:rsidRPr="001D0DE5">
        <w:rPr>
          <w:sz w:val="28"/>
          <w:szCs w:val="28"/>
          <w:lang w:val="en-US"/>
        </w:rPr>
        <w:t>III</w:t>
      </w:r>
      <w:r w:rsidRPr="001D0DE5">
        <w:rPr>
          <w:sz w:val="28"/>
          <w:szCs w:val="28"/>
        </w:rPr>
        <w:t xml:space="preserve"> класса.</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Аварий и несчастных случаев не произошло.</w:t>
      </w:r>
    </w:p>
    <w:p w:rsidR="006F3942" w:rsidRPr="001D0DE5" w:rsidRDefault="006F3942" w:rsidP="001D0DE5">
      <w:pPr>
        <w:pStyle w:val="affe"/>
        <w:spacing w:line="276" w:lineRule="auto"/>
        <w:ind w:firstLine="709"/>
        <w:rPr>
          <w:rFonts w:ascii="Times New Roman" w:hAnsi="Times New Roman"/>
          <w:sz w:val="28"/>
          <w:szCs w:val="28"/>
        </w:rPr>
      </w:pPr>
      <w:proofErr w:type="gramStart"/>
      <w:r w:rsidRPr="001D0DE5">
        <w:rPr>
          <w:rFonts w:ascii="Times New Roman" w:hAnsi="Times New Roman"/>
          <w:sz w:val="28"/>
          <w:szCs w:val="28"/>
        </w:rPr>
        <w:t xml:space="preserve">За период 2021 г. в отношении объектов газораспределения и газопотребления проведено 7 плановых проверок объектов газового надзора, 2 внеплановых проверки по контролю за исполнением предписаний, 5 проверок -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части лицензий на осуществление видов деятельности в области промышленной безопасности). </w:t>
      </w:r>
      <w:proofErr w:type="gramEnd"/>
    </w:p>
    <w:p w:rsidR="006F3942" w:rsidRPr="001D0DE5" w:rsidRDefault="006F3942" w:rsidP="001D0DE5">
      <w:pPr>
        <w:pStyle w:val="affe"/>
        <w:spacing w:line="276" w:lineRule="auto"/>
        <w:ind w:firstLine="709"/>
        <w:rPr>
          <w:rFonts w:ascii="Times New Roman" w:hAnsi="Times New Roman"/>
          <w:sz w:val="28"/>
          <w:szCs w:val="28"/>
        </w:rPr>
      </w:pPr>
      <w:r w:rsidRPr="001D0DE5">
        <w:rPr>
          <w:rFonts w:ascii="Times New Roman" w:hAnsi="Times New Roman"/>
          <w:sz w:val="28"/>
          <w:szCs w:val="28"/>
        </w:rPr>
        <w:t>По результатам проверок установлены факты о</w:t>
      </w:r>
      <w:r w:rsidRPr="001D0DE5">
        <w:rPr>
          <w:rStyle w:val="CharStyle9"/>
          <w:rFonts w:ascii="Times New Roman" w:hAnsi="Times New Roman"/>
          <w:color w:val="000000"/>
          <w:sz w:val="28"/>
          <w:szCs w:val="28"/>
        </w:rPr>
        <w:t>тсутствия  аттестации в области промышленной безопасности по «Эксплуатации сетей газораспределения газопотребления (шифр области аттестации</w:t>
      </w:r>
      <w:proofErr w:type="gramStart"/>
      <w:r w:rsidRPr="001D0DE5">
        <w:rPr>
          <w:rStyle w:val="CharStyle9"/>
          <w:rFonts w:ascii="Times New Roman" w:hAnsi="Times New Roman"/>
          <w:color w:val="000000"/>
          <w:sz w:val="28"/>
          <w:szCs w:val="28"/>
        </w:rPr>
        <w:t xml:space="preserve"> Б</w:t>
      </w:r>
      <w:proofErr w:type="gramEnd"/>
      <w:r w:rsidRPr="001D0DE5">
        <w:rPr>
          <w:rStyle w:val="CharStyle9"/>
          <w:rFonts w:ascii="Times New Roman" w:hAnsi="Times New Roman"/>
          <w:color w:val="000000"/>
          <w:sz w:val="28"/>
          <w:szCs w:val="28"/>
        </w:rPr>
        <w:t xml:space="preserve"> 7.1); в составе организации, эксплуатирующей сети газопотребления отсутствует газовая служба, не заключён договор с подрядной организацией для оказания услуг по техническому обслуживанию и ремонту сети газопотребления; на момент проверки не подтверждена работа на всех объектах НПЗ в полном объёме, системы сигнализации концентрации горючих газов, </w:t>
      </w:r>
      <w:proofErr w:type="gramStart"/>
      <w:r w:rsidRPr="001D0DE5">
        <w:rPr>
          <w:rStyle w:val="CharStyle9"/>
          <w:rFonts w:ascii="Times New Roman" w:hAnsi="Times New Roman"/>
          <w:color w:val="000000"/>
          <w:sz w:val="28"/>
          <w:szCs w:val="28"/>
        </w:rPr>
        <w:t>для</w:t>
      </w:r>
      <w:proofErr w:type="gramEnd"/>
      <w:r w:rsidRPr="001D0DE5">
        <w:rPr>
          <w:rStyle w:val="CharStyle9"/>
          <w:rFonts w:ascii="Times New Roman" w:hAnsi="Times New Roman"/>
          <w:color w:val="000000"/>
          <w:sz w:val="28"/>
          <w:szCs w:val="28"/>
        </w:rPr>
        <w:t xml:space="preserve"> </w:t>
      </w:r>
      <w:proofErr w:type="gramStart"/>
      <w:r w:rsidRPr="001D0DE5">
        <w:rPr>
          <w:rStyle w:val="CharStyle9"/>
          <w:rFonts w:ascii="Times New Roman" w:hAnsi="Times New Roman"/>
          <w:color w:val="000000"/>
          <w:sz w:val="28"/>
          <w:szCs w:val="28"/>
        </w:rPr>
        <w:t>безопасной</w:t>
      </w:r>
      <w:proofErr w:type="gramEnd"/>
      <w:r w:rsidRPr="001D0DE5">
        <w:rPr>
          <w:rStyle w:val="CharStyle9"/>
          <w:rFonts w:ascii="Times New Roman" w:hAnsi="Times New Roman"/>
          <w:color w:val="000000"/>
          <w:sz w:val="28"/>
          <w:szCs w:val="28"/>
        </w:rPr>
        <w:t>, без аварийной эксплуатации ОПО установленной (АО «</w:t>
      </w:r>
      <w:proofErr w:type="spellStart"/>
      <w:r w:rsidRPr="001D0DE5">
        <w:rPr>
          <w:rStyle w:val="CharStyle9"/>
          <w:rFonts w:ascii="Times New Roman" w:hAnsi="Times New Roman"/>
          <w:color w:val="000000"/>
          <w:sz w:val="28"/>
          <w:szCs w:val="28"/>
        </w:rPr>
        <w:t>Петросах</w:t>
      </w:r>
      <w:proofErr w:type="spellEnd"/>
      <w:r w:rsidRPr="001D0DE5">
        <w:rPr>
          <w:rStyle w:val="CharStyle9"/>
          <w:rFonts w:ascii="Times New Roman" w:hAnsi="Times New Roman"/>
          <w:color w:val="000000"/>
          <w:sz w:val="28"/>
          <w:szCs w:val="28"/>
        </w:rPr>
        <w:t xml:space="preserve">»). </w:t>
      </w:r>
      <w:proofErr w:type="gramStart"/>
      <w:r w:rsidRPr="001D0DE5">
        <w:rPr>
          <w:rStyle w:val="CharStyle9"/>
          <w:rFonts w:ascii="Times New Roman" w:hAnsi="Times New Roman"/>
          <w:color w:val="000000"/>
          <w:sz w:val="28"/>
          <w:szCs w:val="28"/>
        </w:rPr>
        <w:t xml:space="preserve">Из установленных 45 единиц газоанализаторов оптических стационарных (ОГС-ПГП-СН 14) визуально подтверждена работа сигналами, поступающими на щит управления 15 единиц газоанализаторов оптических стационарных (ОГС-ПГП-СН 14); отсутствие информация о назначении ответственных лиц за эксплуатацией системы сигнализации концентрации горючих газов, не подтверждено прохождение обучения персонала ответственных за работу с системой сигнализации концентрации горючих газов. </w:t>
      </w:r>
      <w:proofErr w:type="gramEnd"/>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В отчетном периоде при осуществлении надзора за качеством осуществления производственного </w:t>
      </w:r>
      <w:proofErr w:type="gramStart"/>
      <w:r w:rsidRPr="001D0DE5">
        <w:rPr>
          <w:rFonts w:ascii="Times New Roman" w:hAnsi="Times New Roman" w:cs="Times New Roman"/>
          <w:sz w:val="28"/>
          <w:szCs w:val="28"/>
        </w:rPr>
        <w:t>контроля за</w:t>
      </w:r>
      <w:proofErr w:type="gramEnd"/>
      <w:r w:rsidRPr="001D0DE5">
        <w:rPr>
          <w:rFonts w:ascii="Times New Roman" w:hAnsi="Times New Roman" w:cs="Times New Roman"/>
          <w:sz w:val="28"/>
          <w:szCs w:val="28"/>
        </w:rPr>
        <w:t xml:space="preserve"> соблюдением требований промышленной безопасности, на ряде предприятий нарушались сроки предоставления отчетов по выполнению производственного контроля или полное отсутствие таких отчетов. </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lastRenderedPageBreak/>
        <w:t xml:space="preserve">За не предоставление или позднее предоставление отчетов производственного </w:t>
      </w:r>
      <w:proofErr w:type="gramStart"/>
      <w:r w:rsidRPr="001D0DE5">
        <w:rPr>
          <w:rFonts w:ascii="Times New Roman" w:hAnsi="Times New Roman" w:cs="Times New Roman"/>
          <w:sz w:val="28"/>
          <w:szCs w:val="28"/>
        </w:rPr>
        <w:t>контроля за</w:t>
      </w:r>
      <w:proofErr w:type="gramEnd"/>
      <w:r w:rsidRPr="001D0DE5">
        <w:rPr>
          <w:rFonts w:ascii="Times New Roman" w:hAnsi="Times New Roman" w:cs="Times New Roman"/>
          <w:sz w:val="28"/>
          <w:szCs w:val="28"/>
        </w:rPr>
        <w:t xml:space="preserve"> соблюдением требований промышленной безопасности юридические лица привлечены к административной ответственности, а именно наложен один штраф в размере 200 тыс.</w:t>
      </w:r>
      <w:r w:rsidR="0010155A">
        <w:rPr>
          <w:rFonts w:ascii="Times New Roman" w:hAnsi="Times New Roman" w:cs="Times New Roman"/>
          <w:sz w:val="28"/>
          <w:szCs w:val="28"/>
        </w:rPr>
        <w:t xml:space="preserve"> </w:t>
      </w:r>
      <w:r w:rsidRPr="001D0DE5">
        <w:rPr>
          <w:rFonts w:ascii="Times New Roman" w:hAnsi="Times New Roman" w:cs="Times New Roman"/>
          <w:sz w:val="28"/>
          <w:szCs w:val="28"/>
        </w:rPr>
        <w:t>руб</w:t>
      </w:r>
      <w:r w:rsidR="0010155A">
        <w:rPr>
          <w:rFonts w:ascii="Times New Roman" w:hAnsi="Times New Roman" w:cs="Times New Roman"/>
          <w:sz w:val="28"/>
          <w:szCs w:val="28"/>
        </w:rPr>
        <w:t>.</w:t>
      </w:r>
      <w:r w:rsidRPr="001D0DE5">
        <w:rPr>
          <w:rFonts w:ascii="Times New Roman" w:hAnsi="Times New Roman" w:cs="Times New Roman"/>
          <w:sz w:val="28"/>
          <w:szCs w:val="28"/>
        </w:rPr>
        <w:t xml:space="preserve"> и вынесено 5 предупреждений.</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В целом все действующие предприятия, эксплуатирующие ОПО, имеют договор страхования ответственности за причинение вреда в результате аварии или инцидента на опасном производственном объекте.</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Объекты предприятий оснащены первичными средствами пожаротушения и блокирующими устройствами, пожарными извещателями, системами оповещения и связи.</w:t>
      </w:r>
    </w:p>
    <w:p w:rsidR="006F3942" w:rsidRPr="001D0DE5" w:rsidRDefault="006F3942" w:rsidP="001D0DE5">
      <w:pPr>
        <w:pStyle w:val="a9"/>
        <w:spacing w:line="276" w:lineRule="auto"/>
        <w:rPr>
          <w:szCs w:val="28"/>
        </w:rPr>
      </w:pPr>
      <w:r w:rsidRPr="001D0DE5">
        <w:rPr>
          <w:szCs w:val="28"/>
        </w:rPr>
        <w:t>В целях совершенствования надзорной деятельности отдел считает необходимым:</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 - постоянную организацию по самообучению в ведении надзорной деятельности, обмен опытом с коллегами с целью извлечения правильных и верных приемов по контролю, детальный разбор рассматриваемых судах административных дел;</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 - направление Управлением на семинары по повышению квалификации государственных гражданских служащих по профильным видам надзора, а также по применению практики административного воздействия к нарушителям требований промышленной безопасности.</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Во исполнение Поручения Федеральной службы по экологическому, технологическому и атомному надзору от 14.01.2016 года № ПЧ-1 «Об усилении </w:t>
      </w:r>
      <w:proofErr w:type="gramStart"/>
      <w:r w:rsidRPr="001D0DE5">
        <w:rPr>
          <w:rFonts w:ascii="Times New Roman" w:hAnsi="Times New Roman" w:cs="Times New Roman"/>
          <w:sz w:val="28"/>
          <w:szCs w:val="28"/>
        </w:rPr>
        <w:t>контроля за</w:t>
      </w:r>
      <w:proofErr w:type="gramEnd"/>
      <w:r w:rsidRPr="001D0DE5">
        <w:rPr>
          <w:rFonts w:ascii="Times New Roman" w:hAnsi="Times New Roman" w:cs="Times New Roman"/>
          <w:sz w:val="28"/>
          <w:szCs w:val="28"/>
        </w:rPr>
        <w:t xml:space="preserve"> исполнением технического регламента о безопасности сетей газораспределения и газопотребления,  утв. постановлением Правительства РФ от 29.10.2010 года № 870» в отчетном периоде должностными лицами Сахалинского управления Ростехнадзора принято участие  в комиссиях по приемке:</w:t>
      </w:r>
    </w:p>
    <w:p w:rsid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21 объект сетей </w:t>
      </w:r>
      <w:proofErr w:type="gramStart"/>
      <w:r w:rsidRPr="001D0DE5">
        <w:rPr>
          <w:rFonts w:ascii="Times New Roman" w:hAnsi="Times New Roman" w:cs="Times New Roman"/>
          <w:sz w:val="28"/>
          <w:szCs w:val="28"/>
        </w:rPr>
        <w:t>газораспределения</w:t>
      </w:r>
      <w:proofErr w:type="gramEnd"/>
      <w:r w:rsidRPr="001D0DE5">
        <w:rPr>
          <w:rFonts w:ascii="Times New Roman" w:hAnsi="Times New Roman" w:cs="Times New Roman"/>
          <w:sz w:val="28"/>
          <w:szCs w:val="28"/>
        </w:rPr>
        <w:t xml:space="preserve"> в состав которых входят:</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 - газопроводы высокого и среднего давления:  </w:t>
      </w:r>
      <w:proofErr w:type="gramStart"/>
      <w:r w:rsidRPr="001D0DE5">
        <w:rPr>
          <w:rFonts w:ascii="Times New Roman" w:hAnsi="Times New Roman" w:cs="Times New Roman"/>
          <w:sz w:val="28"/>
          <w:szCs w:val="28"/>
          <w:lang w:val="en-US"/>
        </w:rPr>
        <w:t>L</w:t>
      </w:r>
      <w:r w:rsidRPr="001D0DE5">
        <w:rPr>
          <w:rFonts w:ascii="Times New Roman" w:hAnsi="Times New Roman" w:cs="Times New Roman"/>
          <w:sz w:val="28"/>
          <w:szCs w:val="28"/>
        </w:rPr>
        <w:t xml:space="preserve"> общ.</w:t>
      </w:r>
      <w:proofErr w:type="gramEnd"/>
      <w:r w:rsidRPr="001D0DE5">
        <w:rPr>
          <w:rFonts w:ascii="Times New Roman" w:hAnsi="Times New Roman" w:cs="Times New Roman"/>
          <w:sz w:val="28"/>
          <w:szCs w:val="28"/>
        </w:rPr>
        <w:t xml:space="preserve"> = 99428,78 м: </w:t>
      </w:r>
      <w:proofErr w:type="gramStart"/>
      <w:r w:rsidRPr="001D0DE5">
        <w:rPr>
          <w:rFonts w:ascii="Times New Roman" w:hAnsi="Times New Roman" w:cs="Times New Roman"/>
          <w:sz w:val="28"/>
          <w:szCs w:val="28"/>
        </w:rPr>
        <w:t>Р</w:t>
      </w:r>
      <w:proofErr w:type="gramEnd"/>
      <w:r w:rsidRPr="001D0DE5">
        <w:rPr>
          <w:rFonts w:ascii="Times New Roman" w:hAnsi="Times New Roman" w:cs="Times New Roman"/>
          <w:sz w:val="28"/>
          <w:szCs w:val="28"/>
        </w:rPr>
        <w:t xml:space="preserve"> ≤ 1.2 МПа, L = 13276,82 м; Р ≤ 0.6 МПа, </w:t>
      </w:r>
      <w:r w:rsidRPr="001D0DE5">
        <w:rPr>
          <w:rFonts w:ascii="Times New Roman" w:hAnsi="Times New Roman" w:cs="Times New Roman"/>
          <w:sz w:val="28"/>
          <w:szCs w:val="28"/>
          <w:lang w:val="en-US"/>
        </w:rPr>
        <w:t>L</w:t>
      </w:r>
      <w:r w:rsidRPr="001D0DE5">
        <w:rPr>
          <w:rFonts w:ascii="Times New Roman" w:hAnsi="Times New Roman" w:cs="Times New Roman"/>
          <w:sz w:val="28"/>
          <w:szCs w:val="28"/>
        </w:rPr>
        <w:t xml:space="preserve"> = 12446,93 м; Р ≤ 0.3 МПа, </w:t>
      </w:r>
      <w:r w:rsidRPr="001D0DE5">
        <w:rPr>
          <w:rFonts w:ascii="Times New Roman" w:hAnsi="Times New Roman" w:cs="Times New Roman"/>
          <w:sz w:val="28"/>
          <w:szCs w:val="28"/>
          <w:lang w:val="en-US"/>
        </w:rPr>
        <w:t>L</w:t>
      </w:r>
      <w:r w:rsidRPr="001D0DE5">
        <w:rPr>
          <w:rFonts w:ascii="Times New Roman" w:hAnsi="Times New Roman" w:cs="Times New Roman"/>
          <w:sz w:val="28"/>
          <w:szCs w:val="28"/>
        </w:rPr>
        <w:t xml:space="preserve"> = 73705,03 м.;</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 газопроводы низкого давления </w:t>
      </w:r>
      <w:proofErr w:type="gramStart"/>
      <w:r w:rsidRPr="001D0DE5">
        <w:rPr>
          <w:rFonts w:ascii="Times New Roman" w:hAnsi="Times New Roman" w:cs="Times New Roman"/>
          <w:sz w:val="28"/>
          <w:szCs w:val="28"/>
        </w:rPr>
        <w:t>Р</w:t>
      </w:r>
      <w:proofErr w:type="gramEnd"/>
      <w:r w:rsidRPr="001D0DE5">
        <w:rPr>
          <w:rFonts w:ascii="Times New Roman" w:hAnsi="Times New Roman" w:cs="Times New Roman"/>
          <w:sz w:val="28"/>
          <w:szCs w:val="28"/>
        </w:rPr>
        <w:t xml:space="preserve"> ≤ 0.0025 Мпа, </w:t>
      </w:r>
      <w:r w:rsidRPr="001D0DE5">
        <w:rPr>
          <w:rFonts w:ascii="Times New Roman" w:hAnsi="Times New Roman" w:cs="Times New Roman"/>
          <w:sz w:val="28"/>
          <w:szCs w:val="28"/>
          <w:lang w:val="en-US"/>
        </w:rPr>
        <w:t>L</w:t>
      </w:r>
      <w:r w:rsidRPr="001D0DE5">
        <w:rPr>
          <w:rFonts w:ascii="Times New Roman" w:hAnsi="Times New Roman" w:cs="Times New Roman"/>
          <w:sz w:val="28"/>
          <w:szCs w:val="28"/>
        </w:rPr>
        <w:t xml:space="preserve"> общ. 105,7 м.</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В состав объектов входят ГРПШ (ШРП) - 440 шт. и ГРПБ - 15 шт.</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lastRenderedPageBreak/>
        <w:t xml:space="preserve"> 13 объектов сетей газопотребления L общ. 2069,26 м. Давление в сетях – 0,6- 0,0005 МПа. В составе объектов 5- ГРПШ, 45 газоиспользующего оборудования (котлы, воздухонагреватели). </w:t>
      </w:r>
      <w:r w:rsidR="00843CFB" w:rsidRPr="001D0DE5">
        <w:rPr>
          <w:rFonts w:ascii="Times New Roman" w:hAnsi="Times New Roman" w:cs="Times New Roman"/>
          <w:sz w:val="28"/>
          <w:szCs w:val="28"/>
        </w:rPr>
        <w:t xml:space="preserve"> </w:t>
      </w:r>
      <w:r w:rsidRPr="001D0DE5">
        <w:rPr>
          <w:rFonts w:ascii="Times New Roman" w:hAnsi="Times New Roman" w:cs="Times New Roman"/>
          <w:sz w:val="28"/>
          <w:szCs w:val="28"/>
        </w:rPr>
        <w:t>Мощность водогрейных котлов от 40 КВт до 200 КВт.</w:t>
      </w:r>
    </w:p>
    <w:p w:rsidR="006F3942" w:rsidRPr="001D0DE5" w:rsidRDefault="006F3942" w:rsidP="001D0DE5">
      <w:pPr>
        <w:spacing w:before="240" w:after="120"/>
        <w:ind w:firstLine="709"/>
        <w:jc w:val="center"/>
        <w:rPr>
          <w:rFonts w:ascii="Times New Roman" w:hAnsi="Times New Roman" w:cs="Times New Roman"/>
          <w:b/>
          <w:bCs/>
          <w:sz w:val="28"/>
          <w:szCs w:val="28"/>
        </w:rPr>
      </w:pPr>
      <w:r w:rsidRPr="00E00171">
        <w:rPr>
          <w:rFonts w:ascii="Times New Roman" w:hAnsi="Times New Roman" w:cs="Times New Roman"/>
          <w:b/>
          <w:bCs/>
          <w:sz w:val="28"/>
          <w:szCs w:val="28"/>
        </w:rPr>
        <w:t>Объекты  нефтехимической и нефтеперерабатывающей промышленности</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Под надзором Управления находится 19 организаций, эксплуатирующие  опасные производственные объекты нефтехимической и нефтеперерабатывающей промышленности. Организации представлены предприятиями нефтепродуктообеспечения (нефтебазы, склады ГСМ), теплоэнергетическими предприятиями (использующие жидкое топливо для нужд котлоагрегатов), предприятиями нефтегазодобывающей промышленности (склады ГСМ и резервуары дизельного топлива для жизнеобеспечения объектов нефтедобычи) и нефтеперерабатывающим предприятием.       </w:t>
      </w:r>
    </w:p>
    <w:p w:rsidR="006F3942" w:rsidRPr="001D0DE5" w:rsidRDefault="006F3942" w:rsidP="001D0DE5">
      <w:pPr>
        <w:pStyle w:val="21"/>
        <w:spacing w:line="276" w:lineRule="auto"/>
        <w:ind w:firstLine="709"/>
        <w:jc w:val="both"/>
        <w:rPr>
          <w:rFonts w:eastAsiaTheme="minorEastAsia"/>
          <w:sz w:val="28"/>
          <w:szCs w:val="28"/>
        </w:rPr>
      </w:pPr>
      <w:proofErr w:type="gramStart"/>
      <w:r w:rsidRPr="001D0DE5">
        <w:rPr>
          <w:sz w:val="28"/>
          <w:szCs w:val="28"/>
        </w:rPr>
        <w:t xml:space="preserve">За период 2021 г. на </w:t>
      </w:r>
      <w:r w:rsidRPr="001D0DE5">
        <w:rPr>
          <w:rFonts w:eastAsiaTheme="minorEastAsia"/>
          <w:sz w:val="28"/>
          <w:szCs w:val="28"/>
        </w:rPr>
        <w:t xml:space="preserve">подконтрольных объектах  отдела по надзору за объектами </w:t>
      </w:r>
      <w:proofErr w:type="spellStart"/>
      <w:r w:rsidRPr="001D0DE5">
        <w:rPr>
          <w:rFonts w:eastAsiaTheme="minorEastAsia"/>
          <w:sz w:val="28"/>
          <w:szCs w:val="28"/>
        </w:rPr>
        <w:t>НГДиХК</w:t>
      </w:r>
      <w:proofErr w:type="spellEnd"/>
      <w:r w:rsidRPr="001D0DE5">
        <w:rPr>
          <w:rFonts w:eastAsiaTheme="minorEastAsia"/>
          <w:sz w:val="28"/>
          <w:szCs w:val="28"/>
        </w:rPr>
        <w:t>,  произошла одна авария на опасном производственном объекте  «Площадка установки по переработке нефти» (рег.</w:t>
      </w:r>
      <w:proofErr w:type="gramEnd"/>
      <w:r w:rsidRPr="001D0DE5">
        <w:rPr>
          <w:rFonts w:eastAsiaTheme="minorEastAsia"/>
          <w:sz w:val="28"/>
          <w:szCs w:val="28"/>
        </w:rPr>
        <w:t xml:space="preserve"> № </w:t>
      </w:r>
      <w:proofErr w:type="gramStart"/>
      <w:r w:rsidRPr="001D0DE5">
        <w:rPr>
          <w:rFonts w:eastAsiaTheme="minorEastAsia"/>
          <w:sz w:val="28"/>
          <w:szCs w:val="28"/>
        </w:rPr>
        <w:t>А01-14042-0001, III класс), АО «</w:t>
      </w:r>
      <w:proofErr w:type="spellStart"/>
      <w:r w:rsidRPr="001D0DE5">
        <w:rPr>
          <w:rFonts w:eastAsiaTheme="minorEastAsia"/>
          <w:sz w:val="28"/>
          <w:szCs w:val="28"/>
        </w:rPr>
        <w:t>Петросах</w:t>
      </w:r>
      <w:proofErr w:type="spellEnd"/>
      <w:r w:rsidRPr="001D0DE5">
        <w:rPr>
          <w:rFonts w:eastAsiaTheme="minorEastAsia"/>
          <w:sz w:val="28"/>
          <w:szCs w:val="28"/>
        </w:rPr>
        <w:t>» (описание в надзоре НД).</w:t>
      </w:r>
      <w:proofErr w:type="gramEnd"/>
    </w:p>
    <w:p w:rsidR="006F3942" w:rsidRPr="001D0DE5" w:rsidRDefault="006F3942" w:rsidP="001D0DE5">
      <w:pPr>
        <w:pStyle w:val="23"/>
        <w:spacing w:line="276" w:lineRule="auto"/>
        <w:ind w:left="0" w:firstLine="709"/>
        <w:jc w:val="both"/>
        <w:rPr>
          <w:sz w:val="28"/>
          <w:szCs w:val="28"/>
        </w:rPr>
      </w:pPr>
      <w:r w:rsidRPr="001D0DE5">
        <w:rPr>
          <w:sz w:val="28"/>
          <w:szCs w:val="28"/>
        </w:rPr>
        <w:t>За отчетный период было проведено: 1 плановая проверка и 2 внеплановые проверки  по контролю исполнения предписания.  В ходе проверок выявлены нарушения:</w:t>
      </w:r>
    </w:p>
    <w:p w:rsidR="006F3942" w:rsidRPr="001D0DE5" w:rsidRDefault="006F3942" w:rsidP="001D0DE5">
      <w:pPr>
        <w:pStyle w:val="a4"/>
        <w:widowControl w:val="0"/>
        <w:overflowPunct w:val="0"/>
        <w:autoSpaceDE w:val="0"/>
        <w:autoSpaceDN w:val="0"/>
        <w:adjustRightInd w:val="0"/>
        <w:ind w:left="0" w:firstLine="709"/>
        <w:jc w:val="both"/>
        <w:textAlignment w:val="baseline"/>
        <w:rPr>
          <w:rFonts w:ascii="Times New Roman" w:hAnsi="Times New Roman" w:cs="Times New Roman"/>
          <w:sz w:val="28"/>
          <w:szCs w:val="28"/>
        </w:rPr>
      </w:pPr>
      <w:r w:rsidRPr="001D0DE5">
        <w:rPr>
          <w:rFonts w:ascii="Times New Roman" w:hAnsi="Times New Roman" w:cs="Times New Roman"/>
          <w:sz w:val="28"/>
          <w:szCs w:val="28"/>
        </w:rPr>
        <w:t>Эксплуатация технических устройств и резервуаров осуществляется с истекшим сроком эксплуатации;</w:t>
      </w:r>
    </w:p>
    <w:p w:rsidR="006F3942" w:rsidRPr="001D0DE5" w:rsidRDefault="006F3942" w:rsidP="001D0DE5">
      <w:pPr>
        <w:pStyle w:val="Style8"/>
        <w:shd w:val="clear" w:color="auto" w:fill="auto"/>
        <w:tabs>
          <w:tab w:val="left" w:pos="388"/>
        </w:tabs>
        <w:spacing w:before="0" w:line="276" w:lineRule="auto"/>
        <w:ind w:right="20" w:firstLine="709"/>
        <w:jc w:val="both"/>
        <w:rPr>
          <w:rStyle w:val="CharStyle9"/>
          <w:rFonts w:ascii="Times New Roman" w:hAnsi="Times New Roman" w:cs="Times New Roman"/>
          <w:sz w:val="28"/>
          <w:szCs w:val="28"/>
        </w:rPr>
      </w:pPr>
      <w:r w:rsidRPr="001D0DE5">
        <w:rPr>
          <w:rStyle w:val="CharStyle9"/>
          <w:rFonts w:ascii="Times New Roman" w:hAnsi="Times New Roman" w:cs="Times New Roman"/>
          <w:color w:val="000000"/>
          <w:sz w:val="28"/>
          <w:szCs w:val="28"/>
        </w:rPr>
        <w:t>Отсутствие аттестации в области промышленной безопасности по «Эксплуатации опасных производственных объектов складов нефти и нефтепродуктов» (шифр области аттестации</w:t>
      </w:r>
      <w:proofErr w:type="gramStart"/>
      <w:r w:rsidRPr="001D0DE5">
        <w:rPr>
          <w:rStyle w:val="CharStyle9"/>
          <w:rFonts w:ascii="Times New Roman" w:hAnsi="Times New Roman" w:cs="Times New Roman"/>
          <w:color w:val="000000"/>
          <w:sz w:val="28"/>
          <w:szCs w:val="28"/>
        </w:rPr>
        <w:t xml:space="preserve"> Б</w:t>
      </w:r>
      <w:proofErr w:type="gramEnd"/>
      <w:r w:rsidRPr="001D0DE5">
        <w:rPr>
          <w:rStyle w:val="CharStyle9"/>
          <w:rFonts w:ascii="Times New Roman" w:hAnsi="Times New Roman" w:cs="Times New Roman"/>
          <w:color w:val="000000"/>
          <w:sz w:val="28"/>
          <w:szCs w:val="28"/>
        </w:rPr>
        <w:t xml:space="preserve"> 1.8);</w:t>
      </w:r>
    </w:p>
    <w:p w:rsidR="006F3942" w:rsidRPr="001D0DE5" w:rsidRDefault="006F3942" w:rsidP="001D0DE5">
      <w:pPr>
        <w:pStyle w:val="Style8"/>
        <w:shd w:val="clear" w:color="auto" w:fill="auto"/>
        <w:tabs>
          <w:tab w:val="left" w:pos="374"/>
        </w:tabs>
        <w:spacing w:before="0" w:line="276" w:lineRule="auto"/>
        <w:ind w:right="40" w:firstLine="709"/>
        <w:jc w:val="both"/>
        <w:rPr>
          <w:rFonts w:ascii="Times New Roman" w:hAnsi="Times New Roman" w:cs="Times New Roman"/>
          <w:sz w:val="28"/>
          <w:szCs w:val="28"/>
        </w:rPr>
      </w:pPr>
      <w:r w:rsidRPr="001D0DE5">
        <w:rPr>
          <w:rStyle w:val="CharStyle9"/>
          <w:rFonts w:ascii="Times New Roman" w:hAnsi="Times New Roman" w:cs="Times New Roman"/>
          <w:color w:val="000000"/>
          <w:sz w:val="28"/>
          <w:szCs w:val="28"/>
        </w:rPr>
        <w:t>Отсутствие паспортов на технические устройства;</w:t>
      </w:r>
    </w:p>
    <w:p w:rsidR="006F3942" w:rsidRPr="001D0DE5" w:rsidRDefault="006F3942" w:rsidP="001D0DE5">
      <w:pPr>
        <w:pStyle w:val="Style8"/>
        <w:shd w:val="clear" w:color="auto" w:fill="auto"/>
        <w:tabs>
          <w:tab w:val="left" w:pos="374"/>
        </w:tabs>
        <w:spacing w:before="0" w:line="276" w:lineRule="auto"/>
        <w:ind w:right="40" w:firstLine="709"/>
        <w:jc w:val="both"/>
        <w:rPr>
          <w:rFonts w:ascii="Times New Roman" w:hAnsi="Times New Roman" w:cs="Times New Roman"/>
          <w:sz w:val="28"/>
          <w:szCs w:val="28"/>
        </w:rPr>
      </w:pPr>
      <w:r w:rsidRPr="001D0DE5">
        <w:rPr>
          <w:rStyle w:val="CharStyle9"/>
          <w:rFonts w:ascii="Times New Roman" w:hAnsi="Times New Roman" w:cs="Times New Roman"/>
          <w:color w:val="000000"/>
          <w:sz w:val="28"/>
          <w:szCs w:val="28"/>
        </w:rPr>
        <w:t>Отсутствие нарядов-допусков на проведение газоопасных работ I группы.</w:t>
      </w:r>
    </w:p>
    <w:p w:rsidR="006F3942" w:rsidRPr="001D0DE5" w:rsidRDefault="006F3942" w:rsidP="001D0DE5">
      <w:pPr>
        <w:pStyle w:val="Style8"/>
        <w:shd w:val="clear" w:color="auto" w:fill="auto"/>
        <w:tabs>
          <w:tab w:val="left" w:pos="393"/>
        </w:tabs>
        <w:spacing w:before="0" w:line="276" w:lineRule="auto"/>
        <w:ind w:right="20" w:firstLine="709"/>
        <w:jc w:val="both"/>
        <w:rPr>
          <w:rFonts w:ascii="Times New Roman" w:hAnsi="Times New Roman" w:cs="Times New Roman"/>
          <w:sz w:val="28"/>
          <w:szCs w:val="28"/>
        </w:rPr>
      </w:pPr>
      <w:r w:rsidRPr="001D0DE5">
        <w:rPr>
          <w:rStyle w:val="CharStyle9"/>
          <w:rFonts w:ascii="Times New Roman" w:hAnsi="Times New Roman" w:cs="Times New Roman"/>
          <w:color w:val="000000"/>
          <w:sz w:val="28"/>
          <w:szCs w:val="28"/>
        </w:rPr>
        <w:t>Планы мероприятий по локализации и ликвидации последствий аварий на опасных производственных объектах не согласованы со специализированной организацией;</w:t>
      </w:r>
    </w:p>
    <w:p w:rsidR="006F3942" w:rsidRPr="001D0DE5" w:rsidRDefault="006F3942" w:rsidP="001D0DE5">
      <w:pPr>
        <w:pStyle w:val="affe"/>
        <w:spacing w:line="276" w:lineRule="auto"/>
        <w:ind w:firstLine="709"/>
        <w:rPr>
          <w:rFonts w:ascii="Times New Roman" w:hAnsi="Times New Roman"/>
          <w:sz w:val="28"/>
          <w:szCs w:val="28"/>
        </w:rPr>
      </w:pPr>
      <w:r w:rsidRPr="001D0DE5">
        <w:rPr>
          <w:rFonts w:ascii="Times New Roman" w:hAnsi="Times New Roman"/>
          <w:sz w:val="28"/>
          <w:szCs w:val="28"/>
        </w:rPr>
        <w:t xml:space="preserve">На предприятиях нефтепродуктообеспечения и нефтеперерабатывающей промышленности эксплуатируется устаревшее оборудование, в частности оборудование, отработавшее нормативный срок службы, которое в процессе эксплуатации проходит периодическое освидетельствование в целях дальнейшей безопасной эксплуатации, а также продления срока службы. </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lastRenderedPageBreak/>
        <w:t>Основными проблемами, связанные с обеспечением безопасности и противоаварийной устойчивости поднадзорных предприятий остаются: отсутствие квалифицированного рабочего персонала, наличие устаревшего оборудования.</w:t>
      </w:r>
    </w:p>
    <w:p w:rsidR="006F3942" w:rsidRPr="001D0DE5" w:rsidRDefault="006F3942" w:rsidP="001D0DE5">
      <w:pPr>
        <w:pStyle w:val="a9"/>
        <w:spacing w:before="120" w:after="240" w:line="276" w:lineRule="auto"/>
        <w:jc w:val="center"/>
        <w:rPr>
          <w:b/>
          <w:szCs w:val="28"/>
        </w:rPr>
      </w:pPr>
      <w:r w:rsidRPr="001D0DE5">
        <w:rPr>
          <w:b/>
          <w:szCs w:val="28"/>
        </w:rPr>
        <w:t>Транспортирование опасных веществ</w:t>
      </w:r>
    </w:p>
    <w:p w:rsidR="006F3942" w:rsidRPr="001D0DE5" w:rsidRDefault="006F3942" w:rsidP="001D0DE5">
      <w:pPr>
        <w:pStyle w:val="a9"/>
        <w:spacing w:line="276" w:lineRule="auto"/>
        <w:rPr>
          <w:szCs w:val="28"/>
        </w:rPr>
      </w:pPr>
      <w:r w:rsidRPr="001D0DE5">
        <w:rPr>
          <w:szCs w:val="28"/>
        </w:rPr>
        <w:t xml:space="preserve">Общее количество поднадзорных организаций, осуществляющих деятельность в области транспортирование опасных веществ – 11. </w:t>
      </w:r>
    </w:p>
    <w:p w:rsidR="006F3942" w:rsidRPr="001D0DE5" w:rsidRDefault="006F3942" w:rsidP="001D0DE5">
      <w:pPr>
        <w:pStyle w:val="a9"/>
        <w:spacing w:line="276" w:lineRule="auto"/>
        <w:rPr>
          <w:szCs w:val="28"/>
        </w:rPr>
      </w:pPr>
      <w:r w:rsidRPr="001D0DE5">
        <w:rPr>
          <w:bCs/>
          <w:szCs w:val="28"/>
        </w:rPr>
        <w:t>За отчётный период проведен 1 плановая проверка,  1 внеплановая  проверка</w:t>
      </w:r>
      <w:r w:rsidRPr="001D0DE5">
        <w:rPr>
          <w:szCs w:val="28"/>
        </w:rPr>
        <w:t>. В результате проверки выявлено 10 нарушений. Возбуждено административное дело, назначен штраф в размере 200 тыс. руб. на юридическое лицо и 20 тыс. руб. на должностное лицо. Надзорная деятельность осуществлялась на основе годовых и ежемесячных планов работы и графиков обследований, разработанных с учетом фактического состояния промышленной безопасности на подконтрольных предприятиях и соответствия объектов требованиям Федерального Закона «О промышленной безопасности», действующих правил и норм.</w:t>
      </w:r>
    </w:p>
    <w:p w:rsidR="006F3942" w:rsidRPr="001D0DE5" w:rsidRDefault="006F3942" w:rsidP="001D0DE5">
      <w:pPr>
        <w:tabs>
          <w:tab w:val="left" w:pos="7513"/>
        </w:tabs>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За отчетный период на подконтрольных Управлению предприятиях транспортирования опасных веществ аварий и несчастных случаев допущено не было. </w:t>
      </w:r>
    </w:p>
    <w:p w:rsidR="006F3942" w:rsidRPr="001D0DE5" w:rsidRDefault="006F3942" w:rsidP="001D0DE5">
      <w:pPr>
        <w:pStyle w:val="23"/>
        <w:spacing w:line="276" w:lineRule="auto"/>
        <w:ind w:left="0" w:firstLine="709"/>
        <w:jc w:val="both"/>
        <w:rPr>
          <w:color w:val="000000"/>
          <w:sz w:val="28"/>
          <w:szCs w:val="28"/>
        </w:rPr>
      </w:pPr>
      <w:proofErr w:type="gramStart"/>
      <w:r w:rsidRPr="001D0DE5">
        <w:rPr>
          <w:color w:val="000000"/>
          <w:sz w:val="28"/>
          <w:szCs w:val="28"/>
        </w:rPr>
        <w:t xml:space="preserve">В ходе проведения проверок контролируется выполнение мероприятий по организации и осуществлению производственного контроля за соблюдением требований промышленной безопасности, также своевременность выполнение ремонтных работ на подъездных путях (состояние шпал, стрелочных переводов, сливо-наливных эстакад и т.д.) соблюдения требований по аттестации персонала, осуществляющего погрузочно-разгрузочные работы, требований к местам погрузки-разгрузки (наличие устройств </w:t>
      </w:r>
      <w:proofErr w:type="spellStart"/>
      <w:r w:rsidRPr="001D0DE5">
        <w:rPr>
          <w:color w:val="000000"/>
          <w:sz w:val="28"/>
          <w:szCs w:val="28"/>
        </w:rPr>
        <w:t>молниезащиты</w:t>
      </w:r>
      <w:proofErr w:type="spellEnd"/>
      <w:r w:rsidRPr="001D0DE5">
        <w:rPr>
          <w:color w:val="000000"/>
          <w:sz w:val="28"/>
          <w:szCs w:val="28"/>
        </w:rPr>
        <w:t>, заземления, технических устройств, контрольно-измерительных приборов), обеспечение безопасности при организации перевозки</w:t>
      </w:r>
      <w:proofErr w:type="gramEnd"/>
      <w:r w:rsidRPr="001D0DE5">
        <w:rPr>
          <w:color w:val="000000"/>
          <w:sz w:val="28"/>
          <w:szCs w:val="28"/>
        </w:rPr>
        <w:t xml:space="preserve">  и хранения опасных веществ (маршруты транспортирования опасных веществ, наличие утвержденных инструкций, нормативной документации и другие). </w:t>
      </w:r>
    </w:p>
    <w:p w:rsidR="006F3942" w:rsidRPr="001D0DE5" w:rsidRDefault="006F3942" w:rsidP="001D0DE5">
      <w:pPr>
        <w:pStyle w:val="23"/>
        <w:spacing w:line="276" w:lineRule="auto"/>
        <w:ind w:left="0" w:firstLine="709"/>
        <w:jc w:val="both"/>
        <w:rPr>
          <w:color w:val="000000"/>
          <w:sz w:val="28"/>
          <w:szCs w:val="28"/>
        </w:rPr>
      </w:pPr>
      <w:r w:rsidRPr="001D0DE5">
        <w:rPr>
          <w:color w:val="000000"/>
          <w:sz w:val="28"/>
          <w:szCs w:val="28"/>
        </w:rPr>
        <w:t xml:space="preserve">На всех поднадзорных предприятиях разработаны и согласованы с Управлением «Положения о производственном контроле», организованы соответствующие службы, назначены лица ответственные за его осуществление, имеются годовые планы мероприятий по обеспечению соблюдения требований промышленной безопасности и графики проведения контрольно-профилактических проверок. Сведения об организации  </w:t>
      </w:r>
      <w:r w:rsidRPr="001D0DE5">
        <w:rPr>
          <w:color w:val="000000"/>
          <w:sz w:val="28"/>
          <w:szCs w:val="28"/>
        </w:rPr>
        <w:lastRenderedPageBreak/>
        <w:t xml:space="preserve">производственного </w:t>
      </w:r>
      <w:proofErr w:type="gramStart"/>
      <w:r w:rsidRPr="001D0DE5">
        <w:rPr>
          <w:color w:val="000000"/>
          <w:sz w:val="28"/>
          <w:szCs w:val="28"/>
        </w:rPr>
        <w:t>контроля за</w:t>
      </w:r>
      <w:proofErr w:type="gramEnd"/>
      <w:r w:rsidRPr="001D0DE5">
        <w:rPr>
          <w:color w:val="000000"/>
          <w:sz w:val="28"/>
          <w:szCs w:val="28"/>
        </w:rPr>
        <w:t xml:space="preserve"> соблюдением требований промышленной безопасности представлены в Управление. </w:t>
      </w:r>
    </w:p>
    <w:p w:rsidR="006F3942" w:rsidRPr="001D0DE5" w:rsidRDefault="006F3942" w:rsidP="001D0DE5">
      <w:pPr>
        <w:pStyle w:val="23"/>
        <w:spacing w:line="276" w:lineRule="auto"/>
        <w:ind w:left="0" w:firstLine="709"/>
        <w:jc w:val="both"/>
        <w:rPr>
          <w:color w:val="000000"/>
          <w:sz w:val="28"/>
          <w:szCs w:val="28"/>
        </w:rPr>
      </w:pPr>
      <w:r w:rsidRPr="001D0DE5">
        <w:rPr>
          <w:color w:val="000000"/>
          <w:sz w:val="28"/>
          <w:szCs w:val="28"/>
        </w:rPr>
        <w:t xml:space="preserve"> Все опасные производственные объекты, осуществляющие транспортирование опасных веществ  имеют полис страхования риска ответственности за причинение вреда третьим лицам при эксплуатации опасных производственных объектов. </w:t>
      </w:r>
    </w:p>
    <w:p w:rsidR="006F3942" w:rsidRPr="001D0DE5" w:rsidRDefault="006F3942" w:rsidP="001D0DE5">
      <w:pPr>
        <w:pStyle w:val="23"/>
        <w:spacing w:line="276" w:lineRule="auto"/>
        <w:ind w:left="0" w:firstLine="709"/>
        <w:jc w:val="both"/>
        <w:rPr>
          <w:color w:val="000000"/>
          <w:sz w:val="28"/>
          <w:szCs w:val="28"/>
        </w:rPr>
      </w:pPr>
      <w:r w:rsidRPr="001D0DE5">
        <w:rPr>
          <w:color w:val="000000"/>
          <w:sz w:val="28"/>
          <w:szCs w:val="28"/>
        </w:rPr>
        <w:t xml:space="preserve">Поднадзорными организациями в целях готовности к ликвидации и локализации последствий аварий разработаны планы по локализации и ликвидации последствий аварий на опасных производственных объектах с проведением  экспертизы промышленной безопасности плана по локализации и ликвидации  аварийных ситуаций. </w:t>
      </w:r>
    </w:p>
    <w:p w:rsidR="006F3942" w:rsidRPr="001D0DE5" w:rsidRDefault="006F3942" w:rsidP="001D0DE5">
      <w:pPr>
        <w:pStyle w:val="23"/>
        <w:spacing w:line="276" w:lineRule="auto"/>
        <w:ind w:left="0" w:firstLine="709"/>
        <w:jc w:val="both"/>
        <w:rPr>
          <w:color w:val="000000"/>
          <w:sz w:val="28"/>
          <w:szCs w:val="28"/>
        </w:rPr>
      </w:pPr>
      <w:r w:rsidRPr="001D0DE5">
        <w:rPr>
          <w:color w:val="000000"/>
          <w:sz w:val="28"/>
          <w:szCs w:val="28"/>
        </w:rPr>
        <w:t xml:space="preserve">Предприятиями, осуществляющие транспортирование нефтепродуктов, разработаны «Планы по предупреждению и ликвидации разливов нефти и нефтепродуктов на опасных производственных объектах, согласованные  МЧС, Управлением Росприроднадзора.  Ежегодно приказом по предприятию создаются необходимые резервы финансовых средств и материальных ресурсов (медикаменты, СИЗ, запас первичных средств пожаротушения) по локализации и ликвидации последствий аварий. </w:t>
      </w:r>
    </w:p>
    <w:p w:rsidR="006F3942" w:rsidRPr="001D0DE5" w:rsidRDefault="006F3942" w:rsidP="001D0DE5">
      <w:pPr>
        <w:pStyle w:val="23"/>
        <w:spacing w:line="276" w:lineRule="auto"/>
        <w:ind w:left="0" w:firstLine="709"/>
        <w:jc w:val="both"/>
        <w:rPr>
          <w:color w:val="000000"/>
          <w:sz w:val="28"/>
          <w:szCs w:val="28"/>
        </w:rPr>
      </w:pPr>
      <w:r w:rsidRPr="001D0DE5">
        <w:rPr>
          <w:color w:val="000000"/>
          <w:sz w:val="28"/>
          <w:szCs w:val="28"/>
        </w:rPr>
        <w:t xml:space="preserve">Заключены договора на оказание услуг по локализации и ликвидации последствий аварий с профессиональными аварийно-спасательными формированиями, имеющими </w:t>
      </w:r>
      <w:proofErr w:type="gramStart"/>
      <w:r w:rsidRPr="001D0DE5">
        <w:rPr>
          <w:color w:val="000000"/>
          <w:sz w:val="28"/>
          <w:szCs w:val="28"/>
        </w:rPr>
        <w:t>право ведения</w:t>
      </w:r>
      <w:proofErr w:type="gramEnd"/>
      <w:r w:rsidRPr="001D0DE5">
        <w:rPr>
          <w:color w:val="000000"/>
          <w:sz w:val="28"/>
          <w:szCs w:val="28"/>
        </w:rPr>
        <w:t xml:space="preserve"> аварийно-спасательных и других неотложных работ в чрезвычайных ситуациях, также созданы нештатные аварийно-спасательные формирования из числа работников предприятий. Выполняются требования по оснащению первичными средствами пожаротушения (огнетушители, пожарные щитки, сорбенты), средствами связи и оповещения.</w:t>
      </w:r>
    </w:p>
    <w:p w:rsidR="006F3942" w:rsidRPr="001D0DE5" w:rsidRDefault="006F3942" w:rsidP="001D0DE5">
      <w:pPr>
        <w:pStyle w:val="23"/>
        <w:spacing w:line="276" w:lineRule="auto"/>
        <w:ind w:left="0" w:firstLine="709"/>
        <w:jc w:val="both"/>
        <w:rPr>
          <w:color w:val="000000"/>
          <w:sz w:val="28"/>
          <w:szCs w:val="28"/>
        </w:rPr>
      </w:pPr>
      <w:r w:rsidRPr="001D0DE5">
        <w:rPr>
          <w:color w:val="000000"/>
          <w:sz w:val="28"/>
          <w:szCs w:val="28"/>
        </w:rPr>
        <w:t xml:space="preserve">Территории предприятий, эксплуатирующих опасные производственные объекты, ограждены и охраняются круглосуточно на основании договоров с охранными агентствами или охранниками предприятий, установлены системы видеонаблюдения.   Допуск работников организован через контрольно-пропускные пункты   по пропускам. Проезд  на территорию  осуществляется по специальным пропускам.  </w:t>
      </w:r>
    </w:p>
    <w:p w:rsidR="00A21F7B" w:rsidRPr="001D0DE5" w:rsidRDefault="00E343A9" w:rsidP="001D0DE5">
      <w:pPr>
        <w:pStyle w:val="affe"/>
        <w:spacing w:line="276" w:lineRule="auto"/>
        <w:jc w:val="center"/>
        <w:rPr>
          <w:rFonts w:ascii="Times New Roman" w:hAnsi="Times New Roman"/>
          <w:b/>
          <w:sz w:val="28"/>
          <w:szCs w:val="28"/>
        </w:rPr>
      </w:pPr>
      <w:r w:rsidRPr="001D0DE5">
        <w:rPr>
          <w:rFonts w:ascii="Times New Roman" w:hAnsi="Times New Roman"/>
          <w:b/>
          <w:sz w:val="28"/>
          <w:szCs w:val="28"/>
        </w:rPr>
        <w:t>Взрывоопасные и химически опасные производства и объекты спецхимии</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 xml:space="preserve">Отдел по надзору за взрывоопасными и химически опасными производствами и объектами осуществляет надзор за состоянием </w:t>
      </w:r>
      <w:r w:rsidRPr="001D0DE5">
        <w:rPr>
          <w:rFonts w:ascii="Times New Roman" w:hAnsi="Times New Roman" w:cs="Times New Roman"/>
          <w:sz w:val="28"/>
          <w:szCs w:val="28"/>
        </w:rPr>
        <w:lastRenderedPageBreak/>
        <w:t xml:space="preserve">промышленной безопасности химически опасных производств. На территории Сахалинской области расположены  50  предприятий, эксплуатирующих взрывопожароопасные и химически опасные производственные объекты. Спецификой Сахалинской области является наличие развитой рыбной отрасли и применение в технологии переработки рыбы и морепродуктов, аммиачных холодильных установок  и фреоновых холодильных установок.  Большинство рыбоперерабатывающих предприятий работают сезонно (июнь - октябрь),  затем  консервируют оборудование в установленном порядке на длительный срок.  </w:t>
      </w:r>
      <w:proofErr w:type="gramStart"/>
      <w:r w:rsidRPr="001D0DE5">
        <w:rPr>
          <w:rFonts w:ascii="Times New Roman" w:hAnsi="Times New Roman" w:cs="Times New Roman"/>
          <w:sz w:val="28"/>
          <w:szCs w:val="28"/>
        </w:rPr>
        <w:t>К химически опасным производственным объектам относятся установки получения продуктов разделения воздуха,  установки наполнения баллонов,  площадка установки (ацетиленовой),  углекислотные станции,  кислородный наполнительный пункт, склады и объекты использования токсичных веществ (метанол, кислоты, щелочи, этиленгликоль и др.) и  предприятия, использующие (хранящие)  для обеззараживания воды  жидкий хлор.</w:t>
      </w:r>
      <w:proofErr w:type="gramEnd"/>
      <w:r w:rsidRPr="001D0DE5">
        <w:rPr>
          <w:rFonts w:ascii="Times New Roman" w:hAnsi="Times New Roman" w:cs="Times New Roman"/>
          <w:sz w:val="28"/>
          <w:szCs w:val="28"/>
        </w:rPr>
        <w:t xml:space="preserve">  Химические объекты присутствуют в объектах нефтегазодобывающей промышленности (система регенерации моноэтиленгликоля, хранения метанола и т.д.).</w:t>
      </w:r>
    </w:p>
    <w:p w:rsidR="006F3942" w:rsidRPr="001D0DE5" w:rsidRDefault="006F3942" w:rsidP="001D0DE5">
      <w:pPr>
        <w:pStyle w:val="affe"/>
        <w:spacing w:line="276" w:lineRule="auto"/>
        <w:ind w:firstLine="709"/>
        <w:rPr>
          <w:rFonts w:ascii="Times New Roman" w:hAnsi="Times New Roman"/>
          <w:sz w:val="28"/>
          <w:szCs w:val="28"/>
        </w:rPr>
      </w:pPr>
      <w:r w:rsidRPr="001D0DE5">
        <w:rPr>
          <w:rFonts w:ascii="Times New Roman" w:hAnsi="Times New Roman"/>
          <w:sz w:val="28"/>
          <w:szCs w:val="28"/>
        </w:rPr>
        <w:t>Объекты спецхимии на территории Сахалинской области отсутствуют.</w:t>
      </w:r>
    </w:p>
    <w:p w:rsidR="006F3942" w:rsidRPr="001D0DE5" w:rsidRDefault="006F3942" w:rsidP="001D0DE5">
      <w:pPr>
        <w:pStyle w:val="affe"/>
        <w:spacing w:line="276" w:lineRule="auto"/>
        <w:ind w:firstLine="709"/>
        <w:rPr>
          <w:rFonts w:ascii="Times New Roman" w:hAnsi="Times New Roman"/>
          <w:sz w:val="28"/>
          <w:szCs w:val="28"/>
        </w:rPr>
      </w:pPr>
      <w:r w:rsidRPr="001D0DE5">
        <w:rPr>
          <w:rFonts w:ascii="Times New Roman" w:hAnsi="Times New Roman"/>
          <w:sz w:val="28"/>
          <w:szCs w:val="28"/>
        </w:rPr>
        <w:t xml:space="preserve">Химически опасные производства и объекты, подлежащие декларированию, на территории Сахалинской области на сегодняшний день отсутствуют. </w:t>
      </w:r>
    </w:p>
    <w:p w:rsidR="006F3942" w:rsidRPr="001D0DE5" w:rsidRDefault="006F3942" w:rsidP="001D0DE5">
      <w:pPr>
        <w:pStyle w:val="affe"/>
        <w:spacing w:line="276" w:lineRule="auto"/>
        <w:ind w:firstLine="709"/>
        <w:rPr>
          <w:rFonts w:ascii="Times New Roman" w:hAnsi="Times New Roman"/>
          <w:sz w:val="28"/>
          <w:szCs w:val="28"/>
        </w:rPr>
      </w:pPr>
      <w:r w:rsidRPr="001D0DE5">
        <w:rPr>
          <w:rFonts w:ascii="Times New Roman" w:hAnsi="Times New Roman"/>
          <w:bCs/>
          <w:sz w:val="28"/>
          <w:szCs w:val="28"/>
        </w:rPr>
        <w:t>Отделом контролируется соблюдения  законодательно установленных процедур регулирования промышленной безопасности проведением плановых и внеплановых проверок: р</w:t>
      </w:r>
      <w:r w:rsidRPr="001D0DE5">
        <w:rPr>
          <w:rFonts w:ascii="Times New Roman" w:hAnsi="Times New Roman"/>
          <w:sz w:val="28"/>
          <w:szCs w:val="28"/>
        </w:rPr>
        <w:t xml:space="preserve">ассмотрение пакетов документов на получение и переоформление лицензий; рассмотрение планов тренировок и тревог, результатов их проведения; рассмотрением вопросов по производственному контролю,   материалов для регистрации, перерегистрации  и исключения ОПО. Контролируется  наличие у поднадзорных организаций действующих  договоров обязательного страхования ОПО. </w:t>
      </w:r>
    </w:p>
    <w:p w:rsidR="006F3942" w:rsidRPr="001D0DE5" w:rsidRDefault="006F3942" w:rsidP="001D0DE5">
      <w:pPr>
        <w:pStyle w:val="Style6"/>
        <w:shd w:val="clear" w:color="auto" w:fill="auto"/>
        <w:spacing w:line="276" w:lineRule="auto"/>
        <w:ind w:left="23" w:right="23" w:firstLine="709"/>
        <w:jc w:val="both"/>
        <w:rPr>
          <w:rStyle w:val="CharStyle7"/>
          <w:rFonts w:ascii="Times New Roman" w:hAnsi="Times New Roman" w:cs="Times New Roman"/>
          <w:color w:val="000000"/>
        </w:rPr>
      </w:pPr>
      <w:r w:rsidRPr="001D0DE5">
        <w:rPr>
          <w:rFonts w:ascii="Times New Roman" w:hAnsi="Times New Roman" w:cs="Times New Roman"/>
        </w:rPr>
        <w:t xml:space="preserve">В соответствии с Постановлением  Правительства  РФ от 31.12.2020   № 2451 «Правила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sidRPr="001D0DE5">
        <w:rPr>
          <w:rStyle w:val="CharStyle7"/>
          <w:rFonts w:ascii="Times New Roman" w:hAnsi="Times New Roman" w:cs="Times New Roman"/>
          <w:color w:val="000000"/>
        </w:rPr>
        <w:t xml:space="preserve">инспектора Отдела приняли участие </w:t>
      </w:r>
      <w:r w:rsidRPr="001D0DE5">
        <w:rPr>
          <w:rFonts w:ascii="Times New Roman" w:hAnsi="Times New Roman" w:cs="Times New Roman"/>
        </w:rPr>
        <w:t>в противоаварийных тренировках, проводимых эксплуатирующей организацией</w:t>
      </w:r>
      <w:r w:rsidRPr="001D0DE5">
        <w:rPr>
          <w:rStyle w:val="CharStyle7"/>
          <w:rFonts w:ascii="Times New Roman" w:hAnsi="Times New Roman" w:cs="Times New Roman"/>
          <w:color w:val="000000"/>
        </w:rPr>
        <w:t>.</w:t>
      </w:r>
    </w:p>
    <w:p w:rsidR="006F3942" w:rsidRPr="001D0DE5" w:rsidRDefault="006F3942" w:rsidP="001D0DE5">
      <w:pPr>
        <w:ind w:firstLine="709"/>
        <w:jc w:val="both"/>
        <w:rPr>
          <w:rFonts w:ascii="Times New Roman" w:hAnsi="Times New Roman" w:cs="Times New Roman"/>
          <w:sz w:val="28"/>
          <w:szCs w:val="28"/>
        </w:rPr>
      </w:pPr>
      <w:r w:rsidRPr="001D0DE5">
        <w:rPr>
          <w:rFonts w:ascii="Times New Roman" w:hAnsi="Times New Roman" w:cs="Times New Roman"/>
          <w:sz w:val="28"/>
          <w:szCs w:val="28"/>
        </w:rPr>
        <w:t>За 12 месяцев 2021  года инцидентов, аварий и несчастных случаев на объектах зафиксировано не было.</w:t>
      </w:r>
    </w:p>
    <w:p w:rsidR="006F3942" w:rsidRPr="001D0DE5" w:rsidRDefault="006F3942" w:rsidP="001D0DE5">
      <w:pPr>
        <w:pStyle w:val="23"/>
        <w:spacing w:line="276" w:lineRule="auto"/>
        <w:ind w:left="0" w:firstLine="709"/>
        <w:jc w:val="both"/>
        <w:rPr>
          <w:sz w:val="28"/>
          <w:szCs w:val="28"/>
        </w:rPr>
      </w:pPr>
      <w:r w:rsidRPr="001D0DE5">
        <w:rPr>
          <w:sz w:val="28"/>
          <w:szCs w:val="28"/>
        </w:rPr>
        <w:lastRenderedPageBreak/>
        <w:t xml:space="preserve"> За отчетный период было проведено 3 плановые проверки. В ходе проверки </w:t>
      </w:r>
      <w:r w:rsidRPr="001D0DE5">
        <w:rPr>
          <w:bCs/>
          <w:sz w:val="28"/>
          <w:szCs w:val="28"/>
        </w:rPr>
        <w:t xml:space="preserve">  выявлены нарушения, а именно:</w:t>
      </w:r>
      <w:r w:rsidRPr="001D0DE5">
        <w:rPr>
          <w:sz w:val="28"/>
          <w:szCs w:val="28"/>
        </w:rPr>
        <w:t xml:space="preserve"> </w:t>
      </w:r>
    </w:p>
    <w:p w:rsidR="006F3942" w:rsidRPr="001D0DE5" w:rsidRDefault="006F3942" w:rsidP="001D0DE5">
      <w:pPr>
        <w:widowControl w:val="0"/>
        <w:tabs>
          <w:tab w:val="left" w:pos="3555"/>
        </w:tabs>
        <w:autoSpaceDE w:val="0"/>
        <w:autoSpaceDN w:val="0"/>
        <w:adjustRightInd w:val="0"/>
        <w:ind w:right="-30" w:firstLine="709"/>
        <w:jc w:val="both"/>
        <w:rPr>
          <w:rFonts w:ascii="Times New Roman" w:hAnsi="Times New Roman" w:cs="Times New Roman"/>
          <w:color w:val="000000"/>
          <w:sz w:val="28"/>
          <w:szCs w:val="28"/>
        </w:rPr>
      </w:pPr>
      <w:r w:rsidRPr="001D0DE5">
        <w:rPr>
          <w:rFonts w:ascii="Times New Roman" w:hAnsi="Times New Roman" w:cs="Times New Roman"/>
          <w:sz w:val="28"/>
          <w:szCs w:val="28"/>
        </w:rPr>
        <w:t>О</w:t>
      </w:r>
      <w:r w:rsidRPr="001D0DE5">
        <w:rPr>
          <w:rFonts w:ascii="Times New Roman" w:hAnsi="Times New Roman" w:cs="Times New Roman"/>
          <w:color w:val="000000"/>
          <w:sz w:val="28"/>
          <w:szCs w:val="28"/>
        </w:rPr>
        <w:t>тветственное лицо за организацию производственного контроля в организации, не имеет   дополнительного  профессионального образования в области промышленной безопасности и аттестацию в области промышленной безопасности.</w:t>
      </w:r>
      <w:r w:rsidRPr="001D0DE5">
        <w:rPr>
          <w:rFonts w:ascii="Times New Roman" w:hAnsi="Times New Roman" w:cs="Times New Roman"/>
          <w:sz w:val="28"/>
          <w:szCs w:val="28"/>
        </w:rPr>
        <w:t xml:space="preserve"> </w:t>
      </w:r>
      <w:r w:rsidRPr="001D0DE5">
        <w:rPr>
          <w:rFonts w:ascii="Times New Roman" w:hAnsi="Times New Roman" w:cs="Times New Roman"/>
          <w:color w:val="000000"/>
          <w:sz w:val="28"/>
          <w:szCs w:val="28"/>
        </w:rPr>
        <w:t xml:space="preserve"> </w:t>
      </w:r>
    </w:p>
    <w:p w:rsidR="006F3942" w:rsidRPr="001D0DE5" w:rsidRDefault="006F3942" w:rsidP="001D0DE5">
      <w:pPr>
        <w:widowControl w:val="0"/>
        <w:tabs>
          <w:tab w:val="left" w:pos="3555"/>
        </w:tabs>
        <w:autoSpaceDE w:val="0"/>
        <w:autoSpaceDN w:val="0"/>
        <w:adjustRightInd w:val="0"/>
        <w:ind w:right="-30" w:firstLine="709"/>
        <w:jc w:val="both"/>
        <w:rPr>
          <w:rFonts w:ascii="Times New Roman" w:hAnsi="Times New Roman" w:cs="Times New Roman"/>
          <w:color w:val="000000"/>
          <w:sz w:val="28"/>
          <w:szCs w:val="28"/>
        </w:rPr>
      </w:pPr>
      <w:r w:rsidRPr="001D0DE5">
        <w:rPr>
          <w:rFonts w:ascii="Times New Roman" w:hAnsi="Times New Roman" w:cs="Times New Roman"/>
          <w:bCs/>
          <w:color w:val="000000"/>
          <w:sz w:val="28"/>
          <w:szCs w:val="28"/>
        </w:rPr>
        <w:t>О</w:t>
      </w:r>
      <w:r w:rsidRPr="001D0DE5">
        <w:rPr>
          <w:rFonts w:ascii="Times New Roman" w:hAnsi="Times New Roman" w:cs="Times New Roman"/>
          <w:color w:val="000000"/>
          <w:sz w:val="28"/>
          <w:szCs w:val="28"/>
        </w:rPr>
        <w:t xml:space="preserve">тветственное  за осуществление производственного контроля при эксплуатации оборудования под давлением, не </w:t>
      </w:r>
      <w:proofErr w:type="gramStart"/>
      <w:r w:rsidRPr="001D0DE5">
        <w:rPr>
          <w:rFonts w:ascii="Times New Roman" w:hAnsi="Times New Roman" w:cs="Times New Roman"/>
          <w:color w:val="000000"/>
          <w:sz w:val="28"/>
          <w:szCs w:val="28"/>
        </w:rPr>
        <w:t>аттестован</w:t>
      </w:r>
      <w:proofErr w:type="gramEnd"/>
      <w:r w:rsidRPr="001D0DE5">
        <w:rPr>
          <w:rFonts w:ascii="Times New Roman" w:hAnsi="Times New Roman" w:cs="Times New Roman"/>
          <w:color w:val="000000"/>
          <w:sz w:val="28"/>
          <w:szCs w:val="28"/>
        </w:rPr>
        <w:t xml:space="preserve"> в области промышленной безопасности (Б 1.6 Эксплуатация аммиачных холодильных установок).</w:t>
      </w:r>
    </w:p>
    <w:p w:rsidR="006F3942" w:rsidRPr="001D0DE5" w:rsidRDefault="006F3942" w:rsidP="001D0DE5">
      <w:pPr>
        <w:tabs>
          <w:tab w:val="left" w:pos="709"/>
        </w:tabs>
        <w:ind w:firstLine="709"/>
        <w:jc w:val="both"/>
        <w:rPr>
          <w:rFonts w:ascii="Times New Roman" w:hAnsi="Times New Roman" w:cs="Times New Roman"/>
          <w:snapToGrid w:val="0"/>
          <w:sz w:val="28"/>
          <w:szCs w:val="28"/>
        </w:rPr>
      </w:pPr>
      <w:r w:rsidRPr="001D0DE5">
        <w:rPr>
          <w:rFonts w:ascii="Times New Roman" w:hAnsi="Times New Roman" w:cs="Times New Roman"/>
          <w:sz w:val="28"/>
          <w:szCs w:val="28"/>
        </w:rPr>
        <w:t>В холодильных камерах не работает ручная система сигнализации "Человек в камере". Световой и звуковой сигналы "Человек в камере" не поступают  в помещение с постоянным дежурным персоналом (</w:t>
      </w:r>
      <w:proofErr w:type="gramStart"/>
      <w:r w:rsidRPr="001D0DE5">
        <w:rPr>
          <w:rFonts w:ascii="Times New Roman" w:hAnsi="Times New Roman" w:cs="Times New Roman"/>
          <w:sz w:val="28"/>
          <w:szCs w:val="28"/>
        </w:rPr>
        <w:t>операторская</w:t>
      </w:r>
      <w:proofErr w:type="gramEnd"/>
      <w:r w:rsidRPr="001D0DE5">
        <w:rPr>
          <w:rFonts w:ascii="Times New Roman" w:hAnsi="Times New Roman" w:cs="Times New Roman"/>
          <w:sz w:val="28"/>
          <w:szCs w:val="28"/>
        </w:rPr>
        <w:t>).</w:t>
      </w:r>
    </w:p>
    <w:p w:rsidR="006F3942" w:rsidRPr="001D0DE5" w:rsidRDefault="006F3942" w:rsidP="001D0DE5">
      <w:pPr>
        <w:tabs>
          <w:tab w:val="left" w:pos="709"/>
        </w:tabs>
        <w:ind w:firstLine="709"/>
        <w:jc w:val="both"/>
        <w:rPr>
          <w:rFonts w:ascii="Times New Roman" w:hAnsi="Times New Roman" w:cs="Times New Roman"/>
          <w:snapToGrid w:val="0"/>
          <w:sz w:val="28"/>
          <w:szCs w:val="28"/>
        </w:rPr>
      </w:pPr>
      <w:proofErr w:type="gramStart"/>
      <w:r w:rsidRPr="001D0DE5">
        <w:rPr>
          <w:rFonts w:ascii="Times New Roman" w:hAnsi="Times New Roman" w:cs="Times New Roman"/>
          <w:bCs/>
          <w:snapToGrid w:val="0"/>
          <w:sz w:val="28"/>
          <w:szCs w:val="28"/>
        </w:rPr>
        <w:t>Сосуды,</w:t>
      </w:r>
      <w:r w:rsidRPr="001D0DE5">
        <w:rPr>
          <w:rFonts w:ascii="Times New Roman" w:hAnsi="Times New Roman" w:cs="Times New Roman"/>
          <w:snapToGrid w:val="0"/>
          <w:sz w:val="28"/>
          <w:szCs w:val="28"/>
        </w:rPr>
        <w:t xml:space="preserve">  работающий под давлением, не поставлены на учёт в территориальном органе Ростехнадзора. </w:t>
      </w:r>
      <w:proofErr w:type="gramEnd"/>
    </w:p>
    <w:p w:rsidR="006F3942" w:rsidRPr="001D0DE5" w:rsidRDefault="006F3942" w:rsidP="001D0DE5">
      <w:pPr>
        <w:tabs>
          <w:tab w:val="left" w:pos="567"/>
        </w:tabs>
        <w:ind w:firstLine="709"/>
        <w:jc w:val="both"/>
        <w:rPr>
          <w:rFonts w:ascii="Times New Roman" w:hAnsi="Times New Roman" w:cs="Times New Roman"/>
          <w:bCs/>
          <w:snapToGrid w:val="0"/>
          <w:sz w:val="28"/>
          <w:szCs w:val="28"/>
        </w:rPr>
      </w:pPr>
      <w:r w:rsidRPr="001D0DE5">
        <w:rPr>
          <w:rFonts w:ascii="Times New Roman" w:hAnsi="Times New Roman" w:cs="Times New Roman"/>
          <w:snapToGrid w:val="0"/>
          <w:sz w:val="28"/>
          <w:szCs w:val="28"/>
        </w:rPr>
        <w:t>В м</w:t>
      </w:r>
      <w:r w:rsidRPr="001D0DE5">
        <w:rPr>
          <w:rFonts w:ascii="Times New Roman" w:hAnsi="Times New Roman" w:cs="Times New Roman"/>
          <w:bCs/>
          <w:snapToGrid w:val="0"/>
          <w:sz w:val="28"/>
          <w:szCs w:val="28"/>
        </w:rPr>
        <w:t>ашинном отделении отсутствует световая и звуковая сигнализация о загазованности воздушной среды.</w:t>
      </w:r>
    </w:p>
    <w:p w:rsidR="006F3942" w:rsidRPr="001D0DE5" w:rsidRDefault="006F3942" w:rsidP="001D0DE5">
      <w:pPr>
        <w:widowControl w:val="0"/>
        <w:ind w:firstLine="709"/>
        <w:jc w:val="both"/>
        <w:rPr>
          <w:rFonts w:ascii="Times New Roman" w:hAnsi="Times New Roman" w:cs="Times New Roman"/>
          <w:bCs/>
          <w:snapToGrid w:val="0"/>
          <w:sz w:val="28"/>
          <w:szCs w:val="28"/>
        </w:rPr>
      </w:pPr>
      <w:r w:rsidRPr="001D0DE5">
        <w:rPr>
          <w:rFonts w:ascii="Times New Roman" w:hAnsi="Times New Roman" w:cs="Times New Roman"/>
          <w:bCs/>
          <w:snapToGrid w:val="0"/>
          <w:sz w:val="28"/>
          <w:szCs w:val="28"/>
        </w:rPr>
        <w:t>Узел слива налива жидкого аммиака не оборудован датчиком системы контроля уровня загазованности аммиаком. Коллектор для заполнения системы аммиаком не оборудован манометром.</w:t>
      </w:r>
    </w:p>
    <w:p w:rsidR="006F3942" w:rsidRPr="001D0DE5" w:rsidRDefault="006F3942" w:rsidP="001D0DE5">
      <w:pPr>
        <w:pStyle w:val="afffe"/>
        <w:spacing w:line="276" w:lineRule="auto"/>
        <w:ind w:firstLine="709"/>
        <w:jc w:val="both"/>
        <w:rPr>
          <w:rFonts w:ascii="Times New Roman" w:hAnsi="Times New Roman" w:cs="Times New Roman"/>
          <w:sz w:val="28"/>
          <w:szCs w:val="28"/>
        </w:rPr>
      </w:pPr>
      <w:r w:rsidRPr="001D0DE5">
        <w:rPr>
          <w:rFonts w:ascii="Times New Roman" w:hAnsi="Times New Roman" w:cs="Times New Roman"/>
          <w:sz w:val="28"/>
          <w:szCs w:val="28"/>
        </w:rPr>
        <w:t>Не проведено внеплановое техническое  освидетельствование технических устройств.</w:t>
      </w:r>
    </w:p>
    <w:p w:rsidR="006F3942" w:rsidRPr="001D0DE5" w:rsidRDefault="006F3942" w:rsidP="001D0DE5">
      <w:pPr>
        <w:pStyle w:val="affe"/>
        <w:spacing w:line="276" w:lineRule="auto"/>
        <w:ind w:firstLine="709"/>
        <w:rPr>
          <w:rFonts w:ascii="Times New Roman" w:hAnsi="Times New Roman"/>
          <w:bCs/>
          <w:color w:val="000001"/>
          <w:sz w:val="28"/>
          <w:szCs w:val="28"/>
        </w:rPr>
      </w:pPr>
      <w:r w:rsidRPr="001D0DE5">
        <w:rPr>
          <w:rFonts w:ascii="Times New Roman" w:hAnsi="Times New Roman"/>
          <w:bCs/>
          <w:sz w:val="28"/>
          <w:szCs w:val="28"/>
        </w:rPr>
        <w:t xml:space="preserve">Основными проблемами  химического  надзора, связанными с обеспечением безопасности и противоаварийной устойчивости поднадзорных объектов являются частая смена владельцев и организационно-правовых форм собственности предприятий, резкое уменьшение инженерно-технических  работников среднего звена управления производством, и снижение квалификации рабочего персонала. </w:t>
      </w:r>
    </w:p>
    <w:p w:rsidR="006F3942" w:rsidRPr="001D0DE5" w:rsidRDefault="006F3942" w:rsidP="001D0DE5">
      <w:pPr>
        <w:pStyle w:val="affe"/>
        <w:spacing w:line="276" w:lineRule="auto"/>
        <w:ind w:firstLine="709"/>
        <w:rPr>
          <w:rFonts w:ascii="Times New Roman" w:hAnsi="Times New Roman"/>
          <w:bCs/>
          <w:sz w:val="28"/>
          <w:szCs w:val="28"/>
        </w:rPr>
      </w:pPr>
      <w:proofErr w:type="gramStart"/>
      <w:r w:rsidRPr="001D0DE5">
        <w:rPr>
          <w:rFonts w:ascii="Times New Roman" w:hAnsi="Times New Roman"/>
          <w:bCs/>
          <w:sz w:val="28"/>
          <w:szCs w:val="28"/>
        </w:rPr>
        <w:t xml:space="preserve">Организации, эксплуатирующие химически опасные производственные объекты заключают договора с профессиональными спасательными службами, создают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 обучают работников действиям в случае аварии или инцидента на опасном производственном объекте согласно ПМЛА, проводят совместные учения с профессиональными спасательными </w:t>
      </w:r>
      <w:r w:rsidRPr="001D0DE5">
        <w:rPr>
          <w:rFonts w:ascii="Times New Roman" w:hAnsi="Times New Roman"/>
          <w:bCs/>
          <w:sz w:val="28"/>
          <w:szCs w:val="28"/>
        </w:rPr>
        <w:lastRenderedPageBreak/>
        <w:t>службами, и МЧС.</w:t>
      </w:r>
      <w:proofErr w:type="gramEnd"/>
      <w:r w:rsidRPr="001D0DE5">
        <w:rPr>
          <w:rFonts w:ascii="Times New Roman" w:hAnsi="Times New Roman"/>
          <w:bCs/>
          <w:sz w:val="28"/>
          <w:szCs w:val="28"/>
        </w:rPr>
        <w:t xml:space="preserve"> Основной проблемой в работе профессиональных спасательных служб, обслуживающих поднадзорные предприятия, удалённость организаций от населённых пунктов, средств коммуникаций, не развитая инфраструктура - Курильский и Южно – Курильский районы области.</w:t>
      </w:r>
    </w:p>
    <w:p w:rsidR="00E343A9" w:rsidRPr="001D0DE5" w:rsidRDefault="00E343A9" w:rsidP="001D0DE5">
      <w:pPr>
        <w:spacing w:after="0"/>
        <w:ind w:firstLine="540"/>
        <w:jc w:val="center"/>
        <w:rPr>
          <w:rFonts w:ascii="Times New Roman" w:hAnsi="Times New Roman" w:cs="Times New Roman"/>
          <w:sz w:val="28"/>
          <w:szCs w:val="28"/>
        </w:rPr>
      </w:pPr>
    </w:p>
    <w:p w:rsidR="00E343A9" w:rsidRPr="001D0DE5" w:rsidRDefault="00E343A9" w:rsidP="001D0DE5">
      <w:pPr>
        <w:pStyle w:val="affe"/>
        <w:spacing w:line="276" w:lineRule="auto"/>
        <w:jc w:val="center"/>
        <w:rPr>
          <w:rFonts w:ascii="Times New Roman" w:hAnsi="Times New Roman"/>
          <w:b/>
          <w:sz w:val="28"/>
          <w:szCs w:val="28"/>
        </w:rPr>
      </w:pPr>
      <w:r w:rsidRPr="001D0DE5">
        <w:rPr>
          <w:rFonts w:ascii="Times New Roman" w:hAnsi="Times New Roman"/>
          <w:b/>
          <w:sz w:val="28"/>
          <w:szCs w:val="28"/>
        </w:rPr>
        <w:t>Взрывопожароопасные объекты хранения и переработки растительного сырья</w:t>
      </w:r>
    </w:p>
    <w:p w:rsidR="00E343A9" w:rsidRPr="001D0DE5" w:rsidRDefault="00E343A9" w:rsidP="001D0DE5">
      <w:pPr>
        <w:spacing w:after="0"/>
        <w:ind w:firstLine="568"/>
        <w:jc w:val="both"/>
        <w:rPr>
          <w:rFonts w:ascii="Times New Roman" w:hAnsi="Times New Roman" w:cs="Times New Roman"/>
          <w:bCs/>
          <w:sz w:val="28"/>
          <w:szCs w:val="28"/>
        </w:rPr>
      </w:pPr>
      <w:r w:rsidRPr="001D0DE5">
        <w:rPr>
          <w:rFonts w:ascii="Times New Roman" w:hAnsi="Times New Roman" w:cs="Times New Roman"/>
          <w:bCs/>
          <w:sz w:val="28"/>
          <w:szCs w:val="28"/>
        </w:rPr>
        <w:t xml:space="preserve">Опасные производственные объекты хранения и переработки растительного сырья на территории Сахалинской области отсутствуют. </w:t>
      </w:r>
    </w:p>
    <w:p w:rsidR="00E343A9" w:rsidRPr="001D0DE5" w:rsidRDefault="00E343A9" w:rsidP="001D0DE5">
      <w:pPr>
        <w:spacing w:after="0"/>
        <w:ind w:firstLine="568"/>
        <w:jc w:val="both"/>
        <w:rPr>
          <w:rFonts w:ascii="Times New Roman" w:hAnsi="Times New Roman" w:cs="Times New Roman"/>
          <w:bCs/>
          <w:sz w:val="28"/>
          <w:szCs w:val="28"/>
        </w:rPr>
      </w:pPr>
    </w:p>
    <w:p w:rsidR="006F3942" w:rsidRPr="001D0DE5" w:rsidRDefault="006F3942" w:rsidP="001D0DE5">
      <w:pPr>
        <w:pStyle w:val="21"/>
        <w:spacing w:line="276" w:lineRule="auto"/>
        <w:ind w:firstLine="709"/>
        <w:jc w:val="center"/>
        <w:rPr>
          <w:b/>
          <w:sz w:val="28"/>
          <w:szCs w:val="28"/>
        </w:rPr>
      </w:pPr>
      <w:r w:rsidRPr="001D0DE5">
        <w:rPr>
          <w:b/>
          <w:sz w:val="28"/>
          <w:szCs w:val="28"/>
        </w:rPr>
        <w:t>Профилактические мероприятия, осуществляемые отделом</w:t>
      </w:r>
      <w:r w:rsidR="002E5EC6" w:rsidRPr="001D0DE5">
        <w:rPr>
          <w:b/>
          <w:sz w:val="28"/>
          <w:szCs w:val="28"/>
        </w:rPr>
        <w:t xml:space="preserve"> нефтегазодобывающего и химического комплекса</w:t>
      </w:r>
      <w:r w:rsidRPr="001D0DE5">
        <w:rPr>
          <w:b/>
          <w:sz w:val="28"/>
          <w:szCs w:val="28"/>
        </w:rPr>
        <w:t xml:space="preserve"> в течение 2021 года</w:t>
      </w:r>
    </w:p>
    <w:p w:rsidR="006F3942" w:rsidRPr="001D0DE5" w:rsidRDefault="006F3942" w:rsidP="001D0DE5">
      <w:pPr>
        <w:pStyle w:val="Style6"/>
        <w:shd w:val="clear" w:color="auto" w:fill="auto"/>
        <w:spacing w:line="276" w:lineRule="auto"/>
        <w:ind w:left="23" w:right="23" w:firstLine="709"/>
        <w:jc w:val="both"/>
        <w:rPr>
          <w:rStyle w:val="CharStyle7"/>
          <w:rFonts w:ascii="Times New Roman" w:hAnsi="Times New Roman" w:cs="Times New Roman"/>
          <w:color w:val="000000"/>
        </w:rPr>
      </w:pPr>
      <w:r w:rsidRPr="001D0DE5">
        <w:rPr>
          <w:rFonts w:ascii="Times New Roman" w:hAnsi="Times New Roman" w:cs="Times New Roman"/>
        </w:rPr>
        <w:t>1. В</w:t>
      </w:r>
      <w:r w:rsidRPr="001D0DE5">
        <w:rPr>
          <w:rStyle w:val="CharStyle7"/>
          <w:rFonts w:ascii="Times New Roman" w:hAnsi="Times New Roman" w:cs="Times New Roman"/>
          <w:color w:val="000000"/>
        </w:rPr>
        <w:t xml:space="preserve"> 2021 года инспектора Отдела приняли участие </w:t>
      </w:r>
      <w:r w:rsidRPr="001D0DE5">
        <w:rPr>
          <w:rFonts w:ascii="Times New Roman" w:hAnsi="Times New Roman" w:cs="Times New Roman"/>
        </w:rPr>
        <w:t>в двух противоаварийных тренировках, проводимых эксплуатирующей организацией</w:t>
      </w:r>
      <w:r w:rsidRPr="001D0DE5">
        <w:rPr>
          <w:rStyle w:val="CharStyle7"/>
          <w:rFonts w:ascii="Times New Roman" w:hAnsi="Times New Roman" w:cs="Times New Roman"/>
          <w:color w:val="000000"/>
        </w:rPr>
        <w:t>.</w:t>
      </w:r>
    </w:p>
    <w:p w:rsidR="006F3942" w:rsidRPr="001D0DE5" w:rsidRDefault="006F3942" w:rsidP="001D0DE5">
      <w:pPr>
        <w:pStyle w:val="Style6"/>
        <w:shd w:val="clear" w:color="auto" w:fill="auto"/>
        <w:spacing w:after="120" w:line="276" w:lineRule="auto"/>
        <w:ind w:left="23" w:right="23" w:firstLine="709"/>
        <w:jc w:val="both"/>
        <w:rPr>
          <w:rStyle w:val="CharStyle7"/>
          <w:rFonts w:ascii="Times New Roman" w:hAnsi="Times New Roman" w:cs="Times New Roman"/>
          <w:color w:val="000000"/>
        </w:rPr>
      </w:pPr>
      <w:r w:rsidRPr="001D0DE5">
        <w:rPr>
          <w:rStyle w:val="CharStyle7"/>
          <w:rFonts w:ascii="Times New Roman" w:hAnsi="Times New Roman" w:cs="Times New Roman"/>
          <w:color w:val="000000"/>
        </w:rPr>
        <w:t>2. За период 2021 года объявлены в рамках предупреждений и профилактики недопущения нарушений обязательных требований вручено 18 предостережений о недопустимости нарушения обязательных требований.</w:t>
      </w:r>
    </w:p>
    <w:p w:rsidR="006F3942" w:rsidRPr="001D0DE5" w:rsidRDefault="006F3942" w:rsidP="001D0DE5">
      <w:pPr>
        <w:pStyle w:val="FORMATTEXT0"/>
        <w:spacing w:line="276" w:lineRule="auto"/>
        <w:ind w:firstLine="709"/>
        <w:jc w:val="both"/>
        <w:rPr>
          <w:sz w:val="28"/>
          <w:szCs w:val="28"/>
        </w:rPr>
      </w:pPr>
      <w:r w:rsidRPr="001D0DE5">
        <w:rPr>
          <w:sz w:val="28"/>
          <w:szCs w:val="28"/>
        </w:rPr>
        <w:t>3. В  2021 году проведено для поднадзорных предприятий 9 консультаций.</w:t>
      </w:r>
    </w:p>
    <w:p w:rsidR="006F3942" w:rsidRPr="001D0DE5" w:rsidRDefault="006F3942" w:rsidP="001D0DE5">
      <w:pPr>
        <w:pStyle w:val="a9"/>
        <w:tabs>
          <w:tab w:val="left" w:pos="567"/>
          <w:tab w:val="left" w:pos="2835"/>
          <w:tab w:val="left" w:pos="9639"/>
        </w:tabs>
        <w:spacing w:line="276" w:lineRule="auto"/>
        <w:ind w:right="-1"/>
        <w:rPr>
          <w:szCs w:val="28"/>
        </w:rPr>
      </w:pPr>
      <w:r w:rsidRPr="001D0DE5">
        <w:rPr>
          <w:szCs w:val="28"/>
        </w:rPr>
        <w:t>4. По результатам рассмотрения планов и схем развития горных работ ООО «ННК-Сахалинморнефтегаз», принято решение об отказе в согласовании  планов и (или) схем развития горных работ на 2022 год по 22 месторождениям, по следующим причинам:</w:t>
      </w:r>
    </w:p>
    <w:p w:rsidR="006F3942" w:rsidRPr="001D0DE5" w:rsidRDefault="006F3942" w:rsidP="001D0DE5">
      <w:pPr>
        <w:pStyle w:val="a9"/>
        <w:numPr>
          <w:ilvl w:val="0"/>
          <w:numId w:val="12"/>
        </w:numPr>
        <w:tabs>
          <w:tab w:val="left" w:pos="567"/>
          <w:tab w:val="left" w:pos="1276"/>
          <w:tab w:val="left" w:pos="9639"/>
        </w:tabs>
        <w:spacing w:after="120" w:line="276" w:lineRule="auto"/>
        <w:ind w:left="284" w:right="-1" w:firstLine="709"/>
        <w:rPr>
          <w:szCs w:val="28"/>
        </w:rPr>
      </w:pPr>
      <w:r w:rsidRPr="001D0DE5">
        <w:rPr>
          <w:szCs w:val="28"/>
        </w:rPr>
        <w:t xml:space="preserve"> Не переоформлены горноотводные акты на месторождения.</w:t>
      </w:r>
    </w:p>
    <w:p w:rsidR="006F3942" w:rsidRPr="001D0DE5" w:rsidRDefault="006F3942" w:rsidP="001D0DE5">
      <w:pPr>
        <w:pStyle w:val="a9"/>
        <w:numPr>
          <w:ilvl w:val="0"/>
          <w:numId w:val="12"/>
        </w:numPr>
        <w:tabs>
          <w:tab w:val="left" w:pos="567"/>
          <w:tab w:val="left" w:pos="1276"/>
          <w:tab w:val="left" w:pos="9639"/>
        </w:tabs>
        <w:spacing w:after="120" w:line="276" w:lineRule="auto"/>
        <w:ind w:left="284" w:right="-1" w:firstLine="709"/>
        <w:rPr>
          <w:szCs w:val="28"/>
        </w:rPr>
      </w:pPr>
      <w:r w:rsidRPr="001D0DE5">
        <w:rPr>
          <w:szCs w:val="28"/>
        </w:rPr>
        <w:t xml:space="preserve">  Экспертизы промышленной безопасности фонтанной арматуры (5 шт.)  не внесены в реестр заключений экспертизы промышленной безопасности (по Газонефтяному месторождению «</w:t>
      </w:r>
      <w:proofErr w:type="spellStart"/>
      <w:r w:rsidRPr="001D0DE5">
        <w:rPr>
          <w:szCs w:val="28"/>
        </w:rPr>
        <w:t>Мухто</w:t>
      </w:r>
      <w:proofErr w:type="spellEnd"/>
      <w:r w:rsidRPr="001D0DE5">
        <w:rPr>
          <w:szCs w:val="28"/>
        </w:rPr>
        <w:t>»).</w:t>
      </w:r>
    </w:p>
    <w:p w:rsidR="006F3942" w:rsidRPr="004C2F73" w:rsidRDefault="006F3942" w:rsidP="004C2F73">
      <w:pPr>
        <w:pStyle w:val="affe"/>
        <w:spacing w:line="360" w:lineRule="auto"/>
        <w:rPr>
          <w:rFonts w:ascii="Times New Roman" w:hAnsi="Times New Roman"/>
          <w:sz w:val="28"/>
          <w:szCs w:val="28"/>
        </w:rPr>
      </w:pPr>
    </w:p>
    <w:p w:rsidR="006F3942" w:rsidRPr="004C2F73" w:rsidRDefault="006F3942" w:rsidP="001D0DE5">
      <w:pPr>
        <w:pStyle w:val="3"/>
        <w:spacing w:before="0"/>
        <w:jc w:val="center"/>
        <w:rPr>
          <w:rFonts w:ascii="Times New Roman" w:hAnsi="Times New Roman" w:cs="Times New Roman"/>
          <w:sz w:val="28"/>
          <w:szCs w:val="28"/>
        </w:rPr>
      </w:pPr>
      <w:r w:rsidRPr="004C2F73">
        <w:rPr>
          <w:rFonts w:ascii="Times New Roman" w:eastAsia="Times New Roman" w:hAnsi="Times New Roman" w:cs="Times New Roman"/>
          <w:bCs w:val="0"/>
          <w:color w:val="auto"/>
          <w:sz w:val="28"/>
          <w:szCs w:val="28"/>
        </w:rPr>
        <w:t xml:space="preserve">Перечень типовых нарушений обязательных требований в области промышленной </w:t>
      </w:r>
      <w:proofErr w:type="gramStart"/>
      <w:r w:rsidRPr="004C2F73">
        <w:rPr>
          <w:rFonts w:ascii="Times New Roman" w:eastAsia="Times New Roman" w:hAnsi="Times New Roman" w:cs="Times New Roman"/>
          <w:bCs w:val="0"/>
          <w:color w:val="auto"/>
          <w:sz w:val="28"/>
          <w:szCs w:val="28"/>
        </w:rPr>
        <w:t>безопасности</w:t>
      </w:r>
      <w:proofErr w:type="gramEnd"/>
      <w:r w:rsidRPr="004C2F73">
        <w:rPr>
          <w:rFonts w:ascii="Times New Roman" w:eastAsia="Times New Roman" w:hAnsi="Times New Roman" w:cs="Times New Roman"/>
          <w:bCs w:val="0"/>
          <w:color w:val="auto"/>
          <w:sz w:val="28"/>
          <w:szCs w:val="28"/>
        </w:rPr>
        <w:t xml:space="preserve"> выявленных в ходе контрольно-надзорных мероприятий   в отношении опасных производственных объектов</w:t>
      </w:r>
    </w:p>
    <w:tbl>
      <w:tblPr>
        <w:tblStyle w:val="afa"/>
        <w:tblW w:w="0" w:type="auto"/>
        <w:tblLook w:val="04A0" w:firstRow="1" w:lastRow="0" w:firstColumn="1" w:lastColumn="0" w:noHBand="0" w:noVBand="1"/>
      </w:tblPr>
      <w:tblGrid>
        <w:gridCol w:w="675"/>
        <w:gridCol w:w="5705"/>
        <w:gridCol w:w="3191"/>
      </w:tblGrid>
      <w:tr w:rsidR="006F3942" w:rsidRPr="00C540BC" w:rsidTr="006F3942">
        <w:tc>
          <w:tcPr>
            <w:tcW w:w="675" w:type="dxa"/>
          </w:tcPr>
          <w:p w:rsidR="006F3942" w:rsidRPr="00C540BC" w:rsidRDefault="006F3942" w:rsidP="006F3942">
            <w:pPr>
              <w:widowControl w:val="0"/>
              <w:autoSpaceDE w:val="0"/>
              <w:autoSpaceDN w:val="0"/>
              <w:adjustRightInd w:val="0"/>
              <w:ind w:left="79" w:right="79"/>
              <w:jc w:val="center"/>
            </w:pPr>
            <w:r w:rsidRPr="00C540BC">
              <w:rPr>
                <w:b/>
                <w:bCs/>
                <w:color w:val="000000"/>
              </w:rPr>
              <w:t xml:space="preserve">№ </w:t>
            </w:r>
            <w:proofErr w:type="spellStart"/>
            <w:r w:rsidRPr="00C540BC">
              <w:rPr>
                <w:b/>
                <w:bCs/>
                <w:color w:val="000000"/>
              </w:rPr>
              <w:t>пп</w:t>
            </w:r>
            <w:proofErr w:type="spellEnd"/>
          </w:p>
          <w:p w:rsidR="006F3942" w:rsidRPr="00C540BC" w:rsidRDefault="006F3942" w:rsidP="006F3942">
            <w:pPr>
              <w:widowControl w:val="0"/>
              <w:autoSpaceDE w:val="0"/>
              <w:autoSpaceDN w:val="0"/>
              <w:adjustRightInd w:val="0"/>
              <w:ind w:left="113" w:right="79"/>
              <w:jc w:val="center"/>
            </w:pPr>
          </w:p>
        </w:tc>
        <w:tc>
          <w:tcPr>
            <w:tcW w:w="5705" w:type="dxa"/>
          </w:tcPr>
          <w:p w:rsidR="006F3942" w:rsidRPr="00C540BC" w:rsidRDefault="006F3942" w:rsidP="006F3942">
            <w:pPr>
              <w:widowControl w:val="0"/>
              <w:autoSpaceDE w:val="0"/>
              <w:autoSpaceDN w:val="0"/>
              <w:adjustRightInd w:val="0"/>
              <w:ind w:left="147" w:right="66"/>
              <w:jc w:val="center"/>
            </w:pPr>
            <w:r w:rsidRPr="00C540BC">
              <w:rPr>
                <w:b/>
                <w:bCs/>
                <w:color w:val="000000"/>
              </w:rPr>
              <w:t>Характер нарушения, изложенный в соответствии с формулировкой закона, нормативного правового акта, нормативного технического документа</w:t>
            </w:r>
          </w:p>
        </w:tc>
        <w:tc>
          <w:tcPr>
            <w:tcW w:w="3191" w:type="dxa"/>
          </w:tcPr>
          <w:p w:rsidR="006F3942" w:rsidRPr="00C540BC" w:rsidRDefault="006F3942" w:rsidP="006F3942">
            <w:pPr>
              <w:widowControl w:val="0"/>
              <w:autoSpaceDE w:val="0"/>
              <w:autoSpaceDN w:val="0"/>
              <w:adjustRightInd w:val="0"/>
              <w:ind w:left="120" w:right="89"/>
              <w:jc w:val="center"/>
            </w:pPr>
            <w:r w:rsidRPr="00C540BC">
              <w:rPr>
                <w:b/>
                <w:bCs/>
                <w:color w:val="000000"/>
              </w:rPr>
              <w:t>Наименование нормативного документа и номер его пункта, требования которого нарушены (не соблюдены)</w:t>
            </w:r>
          </w:p>
        </w:tc>
      </w:tr>
      <w:tr w:rsidR="006F3942" w:rsidRPr="00C540BC" w:rsidTr="006F3942">
        <w:tc>
          <w:tcPr>
            <w:tcW w:w="675" w:type="dxa"/>
          </w:tcPr>
          <w:p w:rsidR="006F3942" w:rsidRPr="00C540BC" w:rsidRDefault="006F3942" w:rsidP="006F3942">
            <w:r>
              <w:t>1.</w:t>
            </w:r>
          </w:p>
        </w:tc>
        <w:tc>
          <w:tcPr>
            <w:tcW w:w="5705" w:type="dxa"/>
          </w:tcPr>
          <w:p w:rsidR="006F3942" w:rsidRPr="00C540BC" w:rsidRDefault="006F3942" w:rsidP="006F3942">
            <w:pPr>
              <w:pStyle w:val="FORMATTEXT0"/>
              <w:rPr>
                <w:color w:val="FF0000"/>
                <w:sz w:val="22"/>
                <w:szCs w:val="22"/>
              </w:rPr>
            </w:pPr>
            <w:r w:rsidRPr="00C540BC">
              <w:rPr>
                <w:sz w:val="22"/>
                <w:szCs w:val="22"/>
              </w:rPr>
              <w:t>Отсутствует аттестация  у ответственного за осуществление производственного контроля и безопасную эксплуатацию оборудования и технологических установок ОПО «Сеть газопотребления предприятия», у о</w:t>
            </w:r>
            <w:r w:rsidRPr="00C540BC">
              <w:rPr>
                <w:color w:val="000001"/>
                <w:sz w:val="22"/>
                <w:szCs w:val="22"/>
              </w:rPr>
              <w:t xml:space="preserve">тветственного за исправное </w:t>
            </w:r>
            <w:r w:rsidRPr="00C540BC">
              <w:rPr>
                <w:color w:val="000001"/>
                <w:sz w:val="22"/>
                <w:szCs w:val="22"/>
              </w:rPr>
              <w:lastRenderedPageBreak/>
              <w:t xml:space="preserve">техническое состояние и безопасную эксплуатацию оборудования,  работающего под избыточным давлением в производственном подразделении Цех добычи нефти </w:t>
            </w:r>
          </w:p>
        </w:tc>
        <w:tc>
          <w:tcPr>
            <w:tcW w:w="3191" w:type="dxa"/>
          </w:tcPr>
          <w:p w:rsidR="006F3942" w:rsidRPr="00C540BC" w:rsidRDefault="006F3942" w:rsidP="006F3942">
            <w:pPr>
              <w:spacing w:after="120"/>
            </w:pPr>
            <w:r w:rsidRPr="00C540BC">
              <w:lastRenderedPageBreak/>
              <w:t>ст. 14.1  №116-ФЗ «О промышленной безопасности опасных производственных объектов»</w:t>
            </w:r>
          </w:p>
        </w:tc>
      </w:tr>
      <w:tr w:rsidR="006F3942" w:rsidRPr="00C540BC" w:rsidTr="006F3942">
        <w:tc>
          <w:tcPr>
            <w:tcW w:w="675" w:type="dxa"/>
          </w:tcPr>
          <w:p w:rsidR="006F3942" w:rsidRPr="00C540BC" w:rsidRDefault="006F3942" w:rsidP="006F3942">
            <w:r>
              <w:lastRenderedPageBreak/>
              <w:t>2.</w:t>
            </w:r>
          </w:p>
        </w:tc>
        <w:tc>
          <w:tcPr>
            <w:tcW w:w="5705" w:type="dxa"/>
          </w:tcPr>
          <w:p w:rsidR="006F3942" w:rsidRPr="00C540BC" w:rsidRDefault="006F3942" w:rsidP="006F3942">
            <w:pPr>
              <w:pStyle w:val="FORMATTEXT0"/>
              <w:rPr>
                <w:sz w:val="22"/>
                <w:szCs w:val="22"/>
              </w:rPr>
            </w:pPr>
            <w:r w:rsidRPr="00C540BC">
              <w:rPr>
                <w:sz w:val="22"/>
                <w:szCs w:val="22"/>
              </w:rPr>
              <w:t>В составе организации, эксплуатирующей сети газопотребления отсутствия газовая служба, не заключён договор с подрядной организацией для оказания услуг по техническому обслуживанию и ремонту сети газопотребления</w:t>
            </w:r>
          </w:p>
        </w:tc>
        <w:tc>
          <w:tcPr>
            <w:tcW w:w="3191" w:type="dxa"/>
          </w:tcPr>
          <w:p w:rsidR="006F3942" w:rsidRPr="00C540BC" w:rsidRDefault="006F3942" w:rsidP="006F3942">
            <w:pPr>
              <w:spacing w:after="120"/>
              <w:rPr>
                <w:bCs/>
              </w:rPr>
            </w:pPr>
            <w:r w:rsidRPr="00C540BC">
              <w:rPr>
                <w:bCs/>
              </w:rPr>
              <w:t>п.6 ФНП № 531 « Правила безопасности сетей газораспределения и газопотребления»</w:t>
            </w:r>
          </w:p>
        </w:tc>
      </w:tr>
      <w:tr w:rsidR="006F3942" w:rsidRPr="00C540BC" w:rsidTr="006F3942">
        <w:tc>
          <w:tcPr>
            <w:tcW w:w="675" w:type="dxa"/>
          </w:tcPr>
          <w:p w:rsidR="006F3942" w:rsidRPr="00C540BC" w:rsidRDefault="006F3942" w:rsidP="006F3942">
            <w:r>
              <w:t>3.</w:t>
            </w:r>
          </w:p>
        </w:tc>
        <w:tc>
          <w:tcPr>
            <w:tcW w:w="5705" w:type="dxa"/>
          </w:tcPr>
          <w:p w:rsidR="006F3942" w:rsidRPr="00C540BC" w:rsidRDefault="006F3942" w:rsidP="006F3942">
            <w:pPr>
              <w:ind w:right="141"/>
              <w:rPr>
                <w:color w:val="000001"/>
              </w:rPr>
            </w:pPr>
            <w:r w:rsidRPr="00C540BC">
              <w:rPr>
                <w:color w:val="000001"/>
              </w:rPr>
              <w:t xml:space="preserve">Не представлены документы, подтверждающие продление срока безопасной эксплуатации  резервуаров. </w:t>
            </w:r>
          </w:p>
        </w:tc>
        <w:tc>
          <w:tcPr>
            <w:tcW w:w="3191" w:type="dxa"/>
          </w:tcPr>
          <w:p w:rsidR="006F3942" w:rsidRPr="00C540BC" w:rsidRDefault="006F3942" w:rsidP="006F3942">
            <w:pPr>
              <w:spacing w:after="120"/>
              <w:ind w:right="132"/>
              <w:rPr>
                <w:bCs/>
              </w:rPr>
            </w:pPr>
            <w:r w:rsidRPr="00C540BC">
              <w:rPr>
                <w:bCs/>
              </w:rPr>
              <w:t>ч.2 ст.7, ч.1 ст. 13  №116-ФЗ «О промышленной безопасности опасных производственных объектов»; п.261 ФНП № 529 «Правила промышленной безопасности складов нефти и нефтепродуктов»; п.4 ФНП № 420 «Правила проведения экспертизы промышленной безопасности»</w:t>
            </w:r>
          </w:p>
        </w:tc>
      </w:tr>
      <w:tr w:rsidR="006F3942" w:rsidRPr="00C540BC" w:rsidTr="006F3942">
        <w:tc>
          <w:tcPr>
            <w:tcW w:w="675" w:type="dxa"/>
          </w:tcPr>
          <w:p w:rsidR="006F3942" w:rsidRPr="00C540BC" w:rsidRDefault="006F3942" w:rsidP="006F3942">
            <w:r>
              <w:t>4.</w:t>
            </w:r>
          </w:p>
        </w:tc>
        <w:tc>
          <w:tcPr>
            <w:tcW w:w="5705" w:type="dxa"/>
          </w:tcPr>
          <w:p w:rsidR="006F3942" w:rsidRPr="00C540BC" w:rsidRDefault="006F3942" w:rsidP="006F3942">
            <w:pPr>
              <w:ind w:right="141"/>
              <w:rPr>
                <w:color w:val="000001"/>
              </w:rPr>
            </w:pPr>
            <w:r w:rsidRPr="00C540BC">
              <w:rPr>
                <w:color w:val="000001"/>
              </w:rPr>
              <w:t xml:space="preserve">Не представлен паспорт на ТУ </w:t>
            </w:r>
          </w:p>
        </w:tc>
        <w:tc>
          <w:tcPr>
            <w:tcW w:w="3191" w:type="dxa"/>
          </w:tcPr>
          <w:p w:rsidR="006F3942" w:rsidRPr="00C540BC" w:rsidRDefault="006F3942" w:rsidP="006F3942">
            <w:pPr>
              <w:spacing w:after="120"/>
              <w:ind w:right="132"/>
            </w:pPr>
            <w:r w:rsidRPr="00C540BC">
              <w:t>п.198, пп.2 п.217, п.246 ФНП № 536 «Правила промышленной безопасности при использовании оборудования, работающего под избыточным давлением»</w:t>
            </w:r>
          </w:p>
        </w:tc>
      </w:tr>
      <w:tr w:rsidR="006F3942" w:rsidRPr="00C540BC" w:rsidTr="006F3942">
        <w:tc>
          <w:tcPr>
            <w:tcW w:w="675" w:type="dxa"/>
          </w:tcPr>
          <w:p w:rsidR="006F3942" w:rsidRPr="00C540BC" w:rsidRDefault="006F3942" w:rsidP="006F3942">
            <w:r>
              <w:t>5.</w:t>
            </w:r>
          </w:p>
        </w:tc>
        <w:tc>
          <w:tcPr>
            <w:tcW w:w="5705" w:type="dxa"/>
          </w:tcPr>
          <w:p w:rsidR="006F3942" w:rsidRPr="00C540BC" w:rsidRDefault="006F3942" w:rsidP="006F3942">
            <w:pPr>
              <w:ind w:right="141"/>
              <w:rPr>
                <w:color w:val="000001"/>
              </w:rPr>
            </w:pPr>
            <w:r w:rsidRPr="00C540BC">
              <w:rPr>
                <w:color w:val="000001"/>
              </w:rPr>
              <w:t xml:space="preserve">Эксплуатирующей организацией не разработан внутренний документ определяющий порядок и сроки для зачистки резервуаров хранения нефти. </w:t>
            </w:r>
          </w:p>
        </w:tc>
        <w:tc>
          <w:tcPr>
            <w:tcW w:w="3191" w:type="dxa"/>
          </w:tcPr>
          <w:p w:rsidR="006F3942" w:rsidRPr="00C540BC" w:rsidRDefault="006F3942" w:rsidP="006F3942">
            <w:pPr>
              <w:spacing w:after="120"/>
              <w:ind w:right="132"/>
            </w:pPr>
            <w:r w:rsidRPr="00C540BC">
              <w:t>п.249 ФНП №529 «Правила промышленной безопасности складов нефти и нефтепродуктов»</w:t>
            </w:r>
          </w:p>
        </w:tc>
      </w:tr>
      <w:tr w:rsidR="006F3942" w:rsidRPr="00C540BC" w:rsidTr="006F3942">
        <w:tc>
          <w:tcPr>
            <w:tcW w:w="675" w:type="dxa"/>
          </w:tcPr>
          <w:p w:rsidR="006F3942" w:rsidRPr="00C540BC" w:rsidRDefault="006F3942" w:rsidP="006F3942">
            <w:r>
              <w:t>6.</w:t>
            </w:r>
          </w:p>
        </w:tc>
        <w:tc>
          <w:tcPr>
            <w:tcW w:w="5705" w:type="dxa"/>
          </w:tcPr>
          <w:p w:rsidR="006F3942" w:rsidRPr="00C540BC" w:rsidRDefault="006F3942" w:rsidP="006F3942">
            <w:pPr>
              <w:ind w:right="141"/>
              <w:rPr>
                <w:color w:val="000001"/>
              </w:rPr>
            </w:pPr>
            <w:r w:rsidRPr="00C540BC">
              <w:rPr>
                <w:color w:val="000001"/>
              </w:rPr>
              <w:t>В организации  с 17.04 по 30.05.2019 года проведены газоопасные работы. Периодическая зачистка резервуаров вертикальных стальных №№  ТК-601В, ТК-601С, ТК-601Д, ТК-601</w:t>
            </w:r>
            <w:r w:rsidRPr="00C540BC">
              <w:rPr>
                <w:color w:val="000001"/>
                <w:lang w:val="en-US"/>
              </w:rPr>
              <w:t>F</w:t>
            </w:r>
            <w:r w:rsidRPr="00C540BC">
              <w:rPr>
                <w:color w:val="000001"/>
              </w:rPr>
              <w:t xml:space="preserve">,  </w:t>
            </w:r>
            <w:r w:rsidRPr="00C540BC">
              <w:rPr>
                <w:color w:val="000001"/>
                <w:lang w:val="en-US"/>
              </w:rPr>
              <w:t>TK</w:t>
            </w:r>
            <w:r w:rsidRPr="00C540BC">
              <w:rPr>
                <w:color w:val="000001"/>
              </w:rPr>
              <w:t>-601</w:t>
            </w:r>
            <w:r w:rsidRPr="00C540BC">
              <w:rPr>
                <w:color w:val="000001"/>
                <w:lang w:val="en-US"/>
              </w:rPr>
              <w:t>G</w:t>
            </w:r>
            <w:r w:rsidRPr="00C540BC">
              <w:rPr>
                <w:color w:val="000001"/>
              </w:rPr>
              <w:t xml:space="preserve">,  </w:t>
            </w:r>
            <w:r w:rsidRPr="00C540BC">
              <w:rPr>
                <w:color w:val="000001"/>
                <w:lang w:val="en-US"/>
              </w:rPr>
              <w:t>TK</w:t>
            </w:r>
            <w:r w:rsidRPr="00C540BC">
              <w:rPr>
                <w:color w:val="000001"/>
              </w:rPr>
              <w:t>-601-</w:t>
            </w:r>
            <w:r w:rsidRPr="00C540BC">
              <w:rPr>
                <w:color w:val="000001"/>
                <w:lang w:val="en-US"/>
              </w:rPr>
              <w:t>H</w:t>
            </w:r>
            <w:r w:rsidRPr="00C540BC">
              <w:rPr>
                <w:color w:val="000001"/>
              </w:rPr>
              <w:t xml:space="preserve">, </w:t>
            </w:r>
            <w:r w:rsidRPr="00C540BC">
              <w:rPr>
                <w:color w:val="000001"/>
                <w:lang w:val="en-US"/>
              </w:rPr>
              <w:t>TK</w:t>
            </w:r>
            <w:r w:rsidRPr="00C540BC">
              <w:rPr>
                <w:color w:val="000001"/>
              </w:rPr>
              <w:t>-601</w:t>
            </w:r>
            <w:r w:rsidRPr="00C540BC">
              <w:rPr>
                <w:color w:val="000001"/>
                <w:lang w:val="en-US"/>
              </w:rPr>
              <w:t>H</w:t>
            </w:r>
            <w:r w:rsidRPr="00C540BC">
              <w:rPr>
                <w:color w:val="000001"/>
              </w:rPr>
              <w:t xml:space="preserve"> .</w:t>
            </w:r>
            <w:r w:rsidRPr="00C540BC">
              <w:t xml:space="preserve"> </w:t>
            </w:r>
            <w:r w:rsidRPr="00C540BC">
              <w:rPr>
                <w:color w:val="000001"/>
              </w:rPr>
              <w:t xml:space="preserve">Не представлены </w:t>
            </w:r>
            <w:proofErr w:type="gramStart"/>
            <w:r w:rsidRPr="00C540BC">
              <w:rPr>
                <w:color w:val="000001"/>
              </w:rPr>
              <w:t>наряд-допуски</w:t>
            </w:r>
            <w:proofErr w:type="gramEnd"/>
            <w:r w:rsidRPr="00C540BC">
              <w:rPr>
                <w:color w:val="000001"/>
              </w:rPr>
              <w:t xml:space="preserve">  на проведение газоопасных работ  </w:t>
            </w:r>
            <w:r w:rsidRPr="00C540BC">
              <w:rPr>
                <w:color w:val="000001"/>
                <w:lang w:val="en-US"/>
              </w:rPr>
              <w:t>I</w:t>
            </w:r>
            <w:r w:rsidRPr="00C540BC">
              <w:rPr>
                <w:color w:val="000001"/>
              </w:rPr>
              <w:t xml:space="preserve"> группы.</w:t>
            </w:r>
          </w:p>
        </w:tc>
        <w:tc>
          <w:tcPr>
            <w:tcW w:w="3191" w:type="dxa"/>
          </w:tcPr>
          <w:p w:rsidR="006F3942" w:rsidRPr="00C540BC" w:rsidRDefault="006F3942" w:rsidP="006F3942">
            <w:pPr>
              <w:spacing w:after="120"/>
              <w:ind w:right="132"/>
            </w:pPr>
            <w:r w:rsidRPr="00C540BC">
              <w:t>пп.9, 18, 20  ФНП № 528 «Правила безопасного ведения газоопасных, огневых и ремонтных работ»</w:t>
            </w:r>
          </w:p>
        </w:tc>
      </w:tr>
      <w:tr w:rsidR="006F3942" w:rsidRPr="00C540BC" w:rsidTr="006F3942">
        <w:tc>
          <w:tcPr>
            <w:tcW w:w="675" w:type="dxa"/>
          </w:tcPr>
          <w:p w:rsidR="006F3942" w:rsidRPr="00C540BC" w:rsidRDefault="006F3942" w:rsidP="006F3942">
            <w:r>
              <w:t>7.</w:t>
            </w:r>
          </w:p>
        </w:tc>
        <w:tc>
          <w:tcPr>
            <w:tcW w:w="5705" w:type="dxa"/>
          </w:tcPr>
          <w:p w:rsidR="006F3942" w:rsidRPr="00C540BC" w:rsidRDefault="006F3942" w:rsidP="006F3942">
            <w:pPr>
              <w:ind w:right="141"/>
              <w:rPr>
                <w:color w:val="000001"/>
              </w:rPr>
            </w:pPr>
            <w:r w:rsidRPr="00C540BC">
              <w:rPr>
                <w:color w:val="000001"/>
              </w:rPr>
              <w:t>Не представлен Журнал регистрации нарядов-допусков на проведение газоопасных работ.</w:t>
            </w:r>
          </w:p>
        </w:tc>
        <w:tc>
          <w:tcPr>
            <w:tcW w:w="3191" w:type="dxa"/>
          </w:tcPr>
          <w:p w:rsidR="006F3942" w:rsidRPr="00C540BC" w:rsidRDefault="006F3942" w:rsidP="006F3942">
            <w:pPr>
              <w:spacing w:after="120"/>
              <w:ind w:right="132"/>
            </w:pPr>
            <w:r w:rsidRPr="00C540BC">
              <w:t>п.18 ФНП № 528 «Правила безопасного ведения газоопасных, огневых и ремонтных работ»</w:t>
            </w:r>
          </w:p>
        </w:tc>
      </w:tr>
      <w:tr w:rsidR="006F3942" w:rsidRPr="00C540BC" w:rsidTr="006F3942">
        <w:tc>
          <w:tcPr>
            <w:tcW w:w="675" w:type="dxa"/>
          </w:tcPr>
          <w:p w:rsidR="006F3942" w:rsidRPr="00C540BC" w:rsidRDefault="006F3942" w:rsidP="006F3942">
            <w:r>
              <w:t>8.</w:t>
            </w:r>
          </w:p>
        </w:tc>
        <w:tc>
          <w:tcPr>
            <w:tcW w:w="5705" w:type="dxa"/>
          </w:tcPr>
          <w:p w:rsidR="006F3942" w:rsidRPr="00C540BC" w:rsidRDefault="006F3942" w:rsidP="006F3942">
            <w:pPr>
              <w:ind w:right="141"/>
              <w:rPr>
                <w:color w:val="000001"/>
              </w:rPr>
            </w:pPr>
            <w:r w:rsidRPr="00C540BC">
              <w:rPr>
                <w:color w:val="000001"/>
              </w:rPr>
              <w:t xml:space="preserve">Не представлены документы,  подтверждающие периодическую зачистку резервуаров </w:t>
            </w:r>
          </w:p>
        </w:tc>
        <w:tc>
          <w:tcPr>
            <w:tcW w:w="3191" w:type="dxa"/>
          </w:tcPr>
          <w:p w:rsidR="006F3942" w:rsidRPr="00C540BC" w:rsidRDefault="006F3942" w:rsidP="006F3942">
            <w:pPr>
              <w:spacing w:after="120"/>
              <w:ind w:right="132"/>
            </w:pPr>
            <w:r w:rsidRPr="00C540BC">
              <w:t>п.249 ФНП №529 «Правила промышленной безопасности складов нефти и нефтепродуктов»</w:t>
            </w:r>
          </w:p>
        </w:tc>
      </w:tr>
      <w:tr w:rsidR="006F3942" w:rsidRPr="00C540BC" w:rsidTr="006F3942">
        <w:tc>
          <w:tcPr>
            <w:tcW w:w="675" w:type="dxa"/>
          </w:tcPr>
          <w:p w:rsidR="006F3942" w:rsidRPr="00C540BC" w:rsidRDefault="006F3942" w:rsidP="006F3942">
            <w:r>
              <w:t>9.</w:t>
            </w:r>
          </w:p>
        </w:tc>
        <w:tc>
          <w:tcPr>
            <w:tcW w:w="5705" w:type="dxa"/>
          </w:tcPr>
          <w:p w:rsidR="006F3942" w:rsidRPr="00C540BC" w:rsidRDefault="006F3942" w:rsidP="006F3942">
            <w:pPr>
              <w:pStyle w:val="FORMATTEXT0"/>
              <w:rPr>
                <w:color w:val="FF0000"/>
                <w:sz w:val="22"/>
                <w:szCs w:val="22"/>
              </w:rPr>
            </w:pPr>
            <w:r w:rsidRPr="00C540BC">
              <w:rPr>
                <w:sz w:val="22"/>
                <w:szCs w:val="22"/>
              </w:rPr>
              <w:t>Перечень газоопасных работ не согласован  с ПАС</w:t>
            </w:r>
            <w:proofErr w:type="gramStart"/>
            <w:r w:rsidRPr="00C540BC">
              <w:rPr>
                <w:sz w:val="22"/>
                <w:szCs w:val="22"/>
              </w:rPr>
              <w:t>С(</w:t>
            </w:r>
            <w:proofErr w:type="gramEnd"/>
            <w:r w:rsidRPr="00C540BC">
              <w:rPr>
                <w:sz w:val="22"/>
                <w:szCs w:val="22"/>
              </w:rPr>
              <w:t>Ф), с которой заключен договор на обслуживание.</w:t>
            </w:r>
          </w:p>
        </w:tc>
        <w:tc>
          <w:tcPr>
            <w:tcW w:w="3191" w:type="dxa"/>
          </w:tcPr>
          <w:p w:rsidR="006F3942" w:rsidRPr="00C540BC" w:rsidRDefault="006F3942" w:rsidP="006F3942">
            <w:pPr>
              <w:spacing w:after="120"/>
            </w:pPr>
            <w:r w:rsidRPr="00C540BC">
              <w:rPr>
                <w:bCs/>
              </w:rPr>
              <w:t>п.15 ФНП № 528 «Правила безопасного ведения газоопасных, огневых и ремонтных работ»</w:t>
            </w:r>
          </w:p>
        </w:tc>
      </w:tr>
      <w:tr w:rsidR="006F3942" w:rsidRPr="00C540BC" w:rsidTr="006F3942">
        <w:tc>
          <w:tcPr>
            <w:tcW w:w="675" w:type="dxa"/>
          </w:tcPr>
          <w:p w:rsidR="006F3942" w:rsidRPr="00C540BC" w:rsidRDefault="006F3942" w:rsidP="006F3942">
            <w:r>
              <w:t>10.</w:t>
            </w:r>
          </w:p>
        </w:tc>
        <w:tc>
          <w:tcPr>
            <w:tcW w:w="5705" w:type="dxa"/>
          </w:tcPr>
          <w:p w:rsidR="006F3942" w:rsidRPr="00C540BC" w:rsidRDefault="006F3942" w:rsidP="006F3942">
            <w:pPr>
              <w:pStyle w:val="FORMATTEXT0"/>
              <w:jc w:val="both"/>
              <w:rPr>
                <w:sz w:val="22"/>
                <w:szCs w:val="22"/>
              </w:rPr>
            </w:pPr>
            <w:r w:rsidRPr="00C540BC">
              <w:rPr>
                <w:bCs/>
                <w:sz w:val="22"/>
                <w:szCs w:val="22"/>
              </w:rPr>
              <w:t xml:space="preserve">Не укомплектован штат сотрудников согласно штатной расстановке </w:t>
            </w:r>
          </w:p>
        </w:tc>
        <w:tc>
          <w:tcPr>
            <w:tcW w:w="3191" w:type="dxa"/>
          </w:tcPr>
          <w:p w:rsidR="006F3942" w:rsidRPr="00C540BC" w:rsidRDefault="006F3942" w:rsidP="006F3942">
            <w:pPr>
              <w:pStyle w:val="affe"/>
              <w:spacing w:after="120"/>
              <w:ind w:right="132"/>
              <w:rPr>
                <w:rFonts w:ascii="Times New Roman" w:hAnsi="Times New Roman"/>
                <w:sz w:val="22"/>
                <w:szCs w:val="22"/>
              </w:rPr>
            </w:pPr>
            <w:r w:rsidRPr="00C540BC">
              <w:rPr>
                <w:rFonts w:ascii="Times New Roman" w:hAnsi="Times New Roman"/>
                <w:sz w:val="22"/>
                <w:szCs w:val="22"/>
              </w:rPr>
              <w:t>п. 1 ст. 9 ФЗ  «О промышленной безопасности опасных производственных объектов» от «21» июля  1997 года № 116-ФЗ</w:t>
            </w:r>
          </w:p>
        </w:tc>
      </w:tr>
      <w:tr w:rsidR="006F3942" w:rsidRPr="00C540BC" w:rsidTr="006F3942">
        <w:tc>
          <w:tcPr>
            <w:tcW w:w="675" w:type="dxa"/>
          </w:tcPr>
          <w:p w:rsidR="006F3942" w:rsidRPr="00C540BC" w:rsidRDefault="006F3942" w:rsidP="006F3942">
            <w:r>
              <w:t>11.</w:t>
            </w:r>
          </w:p>
        </w:tc>
        <w:tc>
          <w:tcPr>
            <w:tcW w:w="5705" w:type="dxa"/>
          </w:tcPr>
          <w:p w:rsidR="006F3942" w:rsidRPr="00C540BC" w:rsidRDefault="006F3942" w:rsidP="006F3942">
            <w:pPr>
              <w:pStyle w:val="FORMATTEXT0"/>
              <w:jc w:val="both"/>
              <w:rPr>
                <w:bCs/>
                <w:sz w:val="22"/>
                <w:szCs w:val="22"/>
              </w:rPr>
            </w:pPr>
            <w:r w:rsidRPr="00C540BC">
              <w:rPr>
                <w:bCs/>
                <w:sz w:val="22"/>
                <w:szCs w:val="22"/>
              </w:rPr>
              <w:t>Не предоставлены утвержденные инструкции  для ответственного за осуществление производственного контроля на оборудовании работающего под избыточным давлением и ответственного за исправное состояние и безопасную эксплуатацию оборудования работающего под избыточным давлением.</w:t>
            </w:r>
          </w:p>
        </w:tc>
        <w:tc>
          <w:tcPr>
            <w:tcW w:w="3191" w:type="dxa"/>
          </w:tcPr>
          <w:p w:rsidR="006F3942" w:rsidRPr="00C540BC" w:rsidRDefault="006F3942" w:rsidP="006F3942">
            <w:pPr>
              <w:pStyle w:val="affc"/>
              <w:spacing w:after="120" w:afterAutospacing="0"/>
              <w:rPr>
                <w:sz w:val="22"/>
                <w:szCs w:val="22"/>
              </w:rPr>
            </w:pPr>
            <w:r w:rsidRPr="00C540BC">
              <w:rPr>
                <w:sz w:val="22"/>
                <w:szCs w:val="22"/>
              </w:rPr>
              <w:t xml:space="preserve">п. 228 (е) </w:t>
            </w:r>
            <w:proofErr w:type="spellStart"/>
            <w:r w:rsidRPr="00C540BC">
              <w:rPr>
                <w:sz w:val="22"/>
                <w:szCs w:val="22"/>
              </w:rPr>
              <w:t>ФНиП</w:t>
            </w:r>
            <w:proofErr w:type="spellEnd"/>
            <w:r w:rsidRPr="00C540BC">
              <w:rPr>
                <w:sz w:val="22"/>
                <w:szCs w:val="22"/>
              </w:rPr>
              <w:t xml:space="preserve">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w:t>
            </w:r>
            <w:r w:rsidRPr="00C540BC">
              <w:rPr>
                <w:sz w:val="22"/>
                <w:szCs w:val="22"/>
              </w:rPr>
              <w:lastRenderedPageBreak/>
              <w:t>536</w:t>
            </w:r>
          </w:p>
        </w:tc>
      </w:tr>
      <w:tr w:rsidR="006F3942" w:rsidRPr="00C540BC" w:rsidTr="006F3942">
        <w:tc>
          <w:tcPr>
            <w:tcW w:w="675" w:type="dxa"/>
          </w:tcPr>
          <w:p w:rsidR="006F3942" w:rsidRPr="00C540BC" w:rsidRDefault="006F3942" w:rsidP="006F3942">
            <w:r>
              <w:lastRenderedPageBreak/>
              <w:t>12.</w:t>
            </w:r>
          </w:p>
        </w:tc>
        <w:tc>
          <w:tcPr>
            <w:tcW w:w="5705" w:type="dxa"/>
          </w:tcPr>
          <w:p w:rsidR="006F3942" w:rsidRPr="00C540BC" w:rsidRDefault="006F3942" w:rsidP="006F3942">
            <w:pPr>
              <w:pStyle w:val="FORMATTEXT0"/>
              <w:jc w:val="both"/>
              <w:rPr>
                <w:bCs/>
                <w:sz w:val="22"/>
                <w:szCs w:val="22"/>
              </w:rPr>
            </w:pPr>
            <w:r w:rsidRPr="00C540BC">
              <w:rPr>
                <w:bCs/>
                <w:sz w:val="22"/>
                <w:szCs w:val="22"/>
              </w:rPr>
              <w:t xml:space="preserve">Распорядительным документом эксплуатирующей организации не </w:t>
            </w:r>
            <w:proofErr w:type="gramStart"/>
            <w:r w:rsidRPr="00C540BC">
              <w:rPr>
                <w:bCs/>
                <w:sz w:val="22"/>
                <w:szCs w:val="22"/>
              </w:rPr>
              <w:t>назначен</w:t>
            </w:r>
            <w:proofErr w:type="gramEnd"/>
            <w:r w:rsidRPr="00C540BC">
              <w:rPr>
                <w:bCs/>
                <w:sz w:val="22"/>
                <w:szCs w:val="22"/>
              </w:rPr>
              <w:t xml:space="preserve"> должностное лицо, ответственное за осуществление производственного контроля при эксплуатации оборудования работающего под избыточным давлением.</w:t>
            </w:r>
          </w:p>
        </w:tc>
        <w:tc>
          <w:tcPr>
            <w:tcW w:w="3191" w:type="dxa"/>
          </w:tcPr>
          <w:p w:rsidR="006F3942" w:rsidRPr="00C540BC" w:rsidRDefault="006F3942" w:rsidP="006F3942">
            <w:pPr>
              <w:pStyle w:val="affe"/>
              <w:spacing w:after="120"/>
              <w:ind w:right="132"/>
              <w:rPr>
                <w:rFonts w:ascii="Times New Roman" w:hAnsi="Times New Roman"/>
                <w:sz w:val="22"/>
                <w:szCs w:val="22"/>
              </w:rPr>
            </w:pPr>
            <w:proofErr w:type="spellStart"/>
            <w:r w:rsidRPr="00C540BC">
              <w:rPr>
                <w:rFonts w:ascii="Times New Roman" w:hAnsi="Times New Roman"/>
                <w:sz w:val="22"/>
                <w:szCs w:val="22"/>
              </w:rPr>
              <w:t>пп</w:t>
            </w:r>
            <w:proofErr w:type="spellEnd"/>
            <w:r w:rsidRPr="00C540BC">
              <w:rPr>
                <w:rFonts w:ascii="Times New Roman" w:hAnsi="Times New Roman"/>
                <w:sz w:val="22"/>
                <w:szCs w:val="22"/>
              </w:rPr>
              <w:t xml:space="preserve">. 228 (а); 232; 233 </w:t>
            </w:r>
            <w:proofErr w:type="spellStart"/>
            <w:r w:rsidRPr="00C540BC">
              <w:rPr>
                <w:rFonts w:ascii="Times New Roman" w:hAnsi="Times New Roman"/>
                <w:sz w:val="22"/>
                <w:szCs w:val="22"/>
              </w:rPr>
              <w:t>ФНиП</w:t>
            </w:r>
            <w:proofErr w:type="spellEnd"/>
            <w:r w:rsidRPr="00C540BC">
              <w:rPr>
                <w:rFonts w:ascii="Times New Roman" w:hAnsi="Times New Roman"/>
                <w:sz w:val="22"/>
                <w:szCs w:val="22"/>
              </w:rPr>
              <w:t xml:space="preserve">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6F3942" w:rsidRPr="00C540BC" w:rsidTr="006F3942">
        <w:tc>
          <w:tcPr>
            <w:tcW w:w="675" w:type="dxa"/>
          </w:tcPr>
          <w:p w:rsidR="006F3942" w:rsidRPr="00C540BC" w:rsidRDefault="006F3942" w:rsidP="006F3942">
            <w:r>
              <w:t>13.</w:t>
            </w:r>
          </w:p>
        </w:tc>
        <w:tc>
          <w:tcPr>
            <w:tcW w:w="5705" w:type="dxa"/>
          </w:tcPr>
          <w:p w:rsidR="006F3942" w:rsidRPr="00C540BC" w:rsidRDefault="006F3942" w:rsidP="006F3942">
            <w:pPr>
              <w:pStyle w:val="FORMATTEXT0"/>
              <w:jc w:val="both"/>
              <w:rPr>
                <w:bCs/>
                <w:sz w:val="22"/>
                <w:szCs w:val="22"/>
              </w:rPr>
            </w:pPr>
            <w:r w:rsidRPr="00C540BC">
              <w:rPr>
                <w:bCs/>
                <w:sz w:val="22"/>
                <w:szCs w:val="22"/>
              </w:rPr>
              <w:t>Не возложено выполнение обязанностей на работника имеющего соответствующую квалификацию, прошедшего в установленном порядке аттестацию по промышленной безопасности, в случаях отсутствия во время отпуска, командировки, болезни, ответственного лица за исправное состояние и безопасную эксплуатацию оборудования работающего под избыточным давлением.</w:t>
            </w:r>
          </w:p>
        </w:tc>
        <w:tc>
          <w:tcPr>
            <w:tcW w:w="3191" w:type="dxa"/>
          </w:tcPr>
          <w:p w:rsidR="006F3942" w:rsidRPr="00C540BC" w:rsidRDefault="006F3942" w:rsidP="006F3942">
            <w:pPr>
              <w:pStyle w:val="affe"/>
              <w:spacing w:after="120"/>
              <w:ind w:right="132"/>
              <w:rPr>
                <w:rFonts w:ascii="Times New Roman" w:hAnsi="Times New Roman"/>
                <w:sz w:val="22"/>
                <w:szCs w:val="22"/>
              </w:rPr>
            </w:pPr>
            <w:r w:rsidRPr="00C540BC">
              <w:rPr>
                <w:rFonts w:ascii="Times New Roman" w:hAnsi="Times New Roman"/>
                <w:sz w:val="22"/>
                <w:szCs w:val="22"/>
              </w:rPr>
              <w:t xml:space="preserve">п. 234 </w:t>
            </w:r>
            <w:proofErr w:type="spellStart"/>
            <w:r w:rsidRPr="00C540BC">
              <w:rPr>
                <w:rFonts w:ascii="Times New Roman" w:hAnsi="Times New Roman"/>
                <w:sz w:val="22"/>
                <w:szCs w:val="22"/>
              </w:rPr>
              <w:t>ФНиП</w:t>
            </w:r>
            <w:proofErr w:type="spellEnd"/>
            <w:r w:rsidRPr="00C540BC">
              <w:rPr>
                <w:rFonts w:ascii="Times New Roman" w:hAnsi="Times New Roman"/>
                <w:sz w:val="22"/>
                <w:szCs w:val="22"/>
              </w:rPr>
              <w:t xml:space="preserve">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6F3942" w:rsidRPr="00C540BC" w:rsidTr="006F3942">
        <w:tc>
          <w:tcPr>
            <w:tcW w:w="675" w:type="dxa"/>
          </w:tcPr>
          <w:p w:rsidR="006F3942" w:rsidRPr="00C540BC" w:rsidRDefault="006F3942" w:rsidP="006F3942">
            <w:r>
              <w:t>14.</w:t>
            </w:r>
          </w:p>
        </w:tc>
        <w:tc>
          <w:tcPr>
            <w:tcW w:w="5705" w:type="dxa"/>
          </w:tcPr>
          <w:p w:rsidR="006F3942" w:rsidRPr="00C540BC" w:rsidRDefault="006F3942" w:rsidP="006F3942">
            <w:pPr>
              <w:pStyle w:val="FORMATTEXT0"/>
              <w:jc w:val="both"/>
              <w:rPr>
                <w:bCs/>
                <w:sz w:val="22"/>
                <w:szCs w:val="22"/>
              </w:rPr>
            </w:pPr>
            <w:proofErr w:type="gramStart"/>
            <w:r w:rsidRPr="00C540BC">
              <w:rPr>
                <w:bCs/>
                <w:sz w:val="22"/>
                <w:szCs w:val="22"/>
              </w:rPr>
              <w:t>Не представлены производственные по режиму работы и безопасному обслуживанию сосудов работающих под избыточным давлением, в которой, должны быть регламентированы:</w:t>
            </w:r>
            <w:proofErr w:type="gramEnd"/>
          </w:p>
          <w:p w:rsidR="006F3942" w:rsidRPr="00C540BC" w:rsidRDefault="006F3942" w:rsidP="006F3942">
            <w:pPr>
              <w:pStyle w:val="FORMATTEXT0"/>
              <w:jc w:val="both"/>
              <w:rPr>
                <w:bCs/>
                <w:sz w:val="22"/>
                <w:szCs w:val="22"/>
              </w:rPr>
            </w:pPr>
            <w:r w:rsidRPr="00C540BC">
              <w:rPr>
                <w:bCs/>
                <w:sz w:val="22"/>
                <w:szCs w:val="22"/>
              </w:rPr>
              <w:t>- сосуды, на которые распространяется инструкция, их назначение с описанием устройства сосудов и схемы их включения;</w:t>
            </w:r>
          </w:p>
          <w:p w:rsidR="006F3942" w:rsidRPr="00C540BC" w:rsidRDefault="006F3942" w:rsidP="006F3942">
            <w:pPr>
              <w:pStyle w:val="FORMATTEXT0"/>
              <w:jc w:val="both"/>
              <w:rPr>
                <w:bCs/>
                <w:sz w:val="22"/>
                <w:szCs w:val="22"/>
              </w:rPr>
            </w:pPr>
            <w:r w:rsidRPr="00C540BC">
              <w:rPr>
                <w:bCs/>
                <w:sz w:val="22"/>
                <w:szCs w:val="22"/>
              </w:rPr>
              <w:t xml:space="preserve">- обязанности персонала во время дежурства по наблюдению и </w:t>
            </w:r>
            <w:proofErr w:type="gramStart"/>
            <w:r w:rsidRPr="00C540BC">
              <w:rPr>
                <w:bCs/>
                <w:sz w:val="22"/>
                <w:szCs w:val="22"/>
              </w:rPr>
              <w:t>контролю за</w:t>
            </w:r>
            <w:proofErr w:type="gramEnd"/>
            <w:r w:rsidRPr="00C540BC">
              <w:rPr>
                <w:bCs/>
                <w:sz w:val="22"/>
                <w:szCs w:val="22"/>
              </w:rPr>
              <w:t xml:space="preserve"> работой сосуда;</w:t>
            </w:r>
          </w:p>
          <w:p w:rsidR="006F3942" w:rsidRPr="00C540BC" w:rsidRDefault="006F3942" w:rsidP="006F3942">
            <w:pPr>
              <w:pStyle w:val="FORMATTEXT0"/>
              <w:jc w:val="both"/>
              <w:rPr>
                <w:bCs/>
                <w:sz w:val="22"/>
                <w:szCs w:val="22"/>
              </w:rPr>
            </w:pPr>
            <w:r w:rsidRPr="00C540BC">
              <w:rPr>
                <w:bCs/>
                <w:sz w:val="22"/>
                <w:szCs w:val="22"/>
              </w:rPr>
              <w:t>- порядок проверки исправности обслуживаемых сосудов и относящегося к ним оборудования в рабочем состоянии;</w:t>
            </w:r>
          </w:p>
          <w:p w:rsidR="006F3942" w:rsidRPr="00C540BC" w:rsidRDefault="006F3942" w:rsidP="006F3942">
            <w:pPr>
              <w:pStyle w:val="FORMATTEXT0"/>
              <w:jc w:val="both"/>
              <w:rPr>
                <w:bCs/>
                <w:sz w:val="22"/>
                <w:szCs w:val="22"/>
              </w:rPr>
            </w:pPr>
            <w:r w:rsidRPr="00C540BC">
              <w:rPr>
                <w:bCs/>
                <w:sz w:val="22"/>
                <w:szCs w:val="22"/>
              </w:rPr>
              <w:t>- порядок, сроки и способы проверки арматуры, предохранительных устройств, приборов автоматики защиты и сигнализации;</w:t>
            </w:r>
          </w:p>
          <w:p w:rsidR="006F3942" w:rsidRPr="00C540BC" w:rsidRDefault="006F3942" w:rsidP="006F3942">
            <w:pPr>
              <w:pStyle w:val="FORMATTEXT0"/>
              <w:jc w:val="both"/>
              <w:rPr>
                <w:bCs/>
                <w:sz w:val="22"/>
                <w:szCs w:val="22"/>
              </w:rPr>
            </w:pPr>
            <w:r w:rsidRPr="00C540BC">
              <w:rPr>
                <w:bCs/>
                <w:sz w:val="22"/>
                <w:szCs w:val="22"/>
              </w:rPr>
              <w:t>- порядок пуска в работу и остановки (прекращения работы) сосуда</w:t>
            </w:r>
          </w:p>
          <w:p w:rsidR="006F3942" w:rsidRPr="00C540BC" w:rsidRDefault="006F3942" w:rsidP="006F3942">
            <w:pPr>
              <w:pStyle w:val="FORMATTEXT0"/>
              <w:jc w:val="both"/>
              <w:rPr>
                <w:bCs/>
                <w:sz w:val="22"/>
                <w:szCs w:val="22"/>
              </w:rPr>
            </w:pPr>
            <w:r w:rsidRPr="00C540BC">
              <w:rPr>
                <w:bCs/>
                <w:sz w:val="22"/>
                <w:szCs w:val="22"/>
              </w:rPr>
              <w:t>- и другие.</w:t>
            </w:r>
          </w:p>
        </w:tc>
        <w:tc>
          <w:tcPr>
            <w:tcW w:w="3191" w:type="dxa"/>
          </w:tcPr>
          <w:p w:rsidR="006F3942" w:rsidRPr="00C540BC" w:rsidRDefault="006F3942" w:rsidP="006F3942">
            <w:pPr>
              <w:pStyle w:val="affe"/>
              <w:spacing w:after="120"/>
              <w:ind w:right="132"/>
              <w:rPr>
                <w:rFonts w:ascii="Times New Roman" w:hAnsi="Times New Roman"/>
                <w:sz w:val="22"/>
                <w:szCs w:val="22"/>
              </w:rPr>
            </w:pPr>
            <w:r w:rsidRPr="00C540BC">
              <w:rPr>
                <w:rFonts w:ascii="Times New Roman" w:hAnsi="Times New Roman"/>
                <w:sz w:val="22"/>
                <w:szCs w:val="22"/>
              </w:rPr>
              <w:t xml:space="preserve">п. 333 </w:t>
            </w:r>
            <w:proofErr w:type="spellStart"/>
            <w:r w:rsidRPr="00C540BC">
              <w:rPr>
                <w:rFonts w:ascii="Times New Roman" w:hAnsi="Times New Roman"/>
                <w:sz w:val="22"/>
                <w:szCs w:val="22"/>
              </w:rPr>
              <w:t>ФНиП</w:t>
            </w:r>
            <w:proofErr w:type="spellEnd"/>
            <w:r w:rsidRPr="00C540BC">
              <w:rPr>
                <w:rFonts w:ascii="Times New Roman" w:hAnsi="Times New Roman"/>
                <w:sz w:val="22"/>
                <w:szCs w:val="22"/>
              </w:rPr>
              <w:t xml:space="preserve">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6F3942" w:rsidRPr="00C540BC" w:rsidTr="006F3942">
        <w:tc>
          <w:tcPr>
            <w:tcW w:w="675" w:type="dxa"/>
          </w:tcPr>
          <w:p w:rsidR="006F3942" w:rsidRPr="00C540BC" w:rsidRDefault="006F3942" w:rsidP="006F3942">
            <w:r>
              <w:t>15.</w:t>
            </w:r>
          </w:p>
        </w:tc>
        <w:tc>
          <w:tcPr>
            <w:tcW w:w="5705" w:type="dxa"/>
          </w:tcPr>
          <w:p w:rsidR="006F3942" w:rsidRPr="00C540BC" w:rsidRDefault="006F3942" w:rsidP="006F3942">
            <w:pPr>
              <w:pStyle w:val="affe"/>
              <w:spacing w:line="276" w:lineRule="auto"/>
              <w:rPr>
                <w:rFonts w:ascii="Times New Roman" w:hAnsi="Times New Roman"/>
                <w:sz w:val="22"/>
                <w:szCs w:val="22"/>
                <w:highlight w:val="yellow"/>
              </w:rPr>
            </w:pPr>
            <w:r w:rsidRPr="00C540BC">
              <w:rPr>
                <w:rFonts w:ascii="Times New Roman" w:hAnsi="Times New Roman"/>
                <w:color w:val="000000"/>
                <w:sz w:val="22"/>
                <w:szCs w:val="22"/>
              </w:rPr>
              <w:t>Не пересмотрены инструкции на рабочих местах в связи с пересмотренным технологическим регламентом.</w:t>
            </w:r>
          </w:p>
        </w:tc>
        <w:tc>
          <w:tcPr>
            <w:tcW w:w="3191" w:type="dxa"/>
          </w:tcPr>
          <w:p w:rsidR="006F3942" w:rsidRPr="00C540BC" w:rsidRDefault="006F3942" w:rsidP="006F3942">
            <w:pPr>
              <w:spacing w:after="120"/>
              <w:ind w:left="22" w:right="132" w:hanging="22"/>
              <w:rPr>
                <w:bCs/>
                <w:highlight w:val="yellow"/>
              </w:rPr>
            </w:pPr>
            <w:r w:rsidRPr="00C540BC">
              <w:rPr>
                <w:bCs/>
              </w:rPr>
              <w:t xml:space="preserve">п. 94 </w:t>
            </w:r>
            <w:proofErr w:type="spellStart"/>
            <w:r w:rsidRPr="00C540BC">
              <w:rPr>
                <w:bCs/>
              </w:rPr>
              <w:t>ФНиП</w:t>
            </w:r>
            <w:proofErr w:type="spellEnd"/>
            <w:r w:rsidRPr="00C540BC">
              <w:rPr>
                <w:bCs/>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6F3942" w:rsidRPr="00C540BC" w:rsidTr="006F3942">
        <w:tc>
          <w:tcPr>
            <w:tcW w:w="675" w:type="dxa"/>
          </w:tcPr>
          <w:p w:rsidR="006F3942" w:rsidRPr="00C540BC" w:rsidRDefault="006F3942" w:rsidP="006F3942">
            <w:r>
              <w:t>16.</w:t>
            </w:r>
          </w:p>
        </w:tc>
        <w:tc>
          <w:tcPr>
            <w:tcW w:w="5705" w:type="dxa"/>
          </w:tcPr>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Технологический регламент на эксплуатацию магистрального газопровода  не содержит следующие информации:</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технологические режимы процесса транспортирования продукта и схемы;</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xml:space="preserve">- порядок </w:t>
            </w:r>
            <w:proofErr w:type="gramStart"/>
            <w:r w:rsidRPr="00C540BC">
              <w:rPr>
                <w:rFonts w:ascii="Times New Roman" w:hAnsi="Times New Roman"/>
                <w:color w:val="000000"/>
                <w:sz w:val="22"/>
                <w:szCs w:val="22"/>
              </w:rPr>
              <w:t>контроля за</w:t>
            </w:r>
            <w:proofErr w:type="gramEnd"/>
            <w:r w:rsidRPr="00C540BC">
              <w:rPr>
                <w:rFonts w:ascii="Times New Roman" w:hAnsi="Times New Roman"/>
                <w:color w:val="000000"/>
                <w:sz w:val="22"/>
                <w:szCs w:val="22"/>
              </w:rPr>
              <w:t xml:space="preserve"> герметичностью (целостностью) трубопровода и оборудования;</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порядок обнаружения утечек;</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порядок контроля и управления технологическим процессом;</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порядок приема, сдачи и учета перекачиваемых продуктов;</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xml:space="preserve">- нормы расхода основных видов сырья, материалов </w:t>
            </w:r>
            <w:r w:rsidRPr="00C540BC">
              <w:rPr>
                <w:rFonts w:ascii="Times New Roman" w:hAnsi="Times New Roman"/>
                <w:color w:val="000000"/>
                <w:sz w:val="22"/>
                <w:szCs w:val="22"/>
              </w:rPr>
              <w:lastRenderedPageBreak/>
              <w:t>и энергоресурсов;</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принципиальные и технологические схемы линейной части магистрального газопровода и площадочных объектов (графическая часть);</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сжатый продольный профиль линейной части магистрального газопровода (графическая часть);</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перечень и характеристики наиболее опасных участков;</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паспортные характеристики технических устройств, применяемых на магистральном газопроводе;</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перечень обязательных технологических и производственных инструкций, инструкции по охране туда с мерами по обеспечению безопасного ведения технологического процесса, технического обслуживания, а также действий работников в аварийных ситуациях и при инцидентах;</w:t>
            </w:r>
          </w:p>
          <w:p w:rsidR="006F3942" w:rsidRPr="00C540BC" w:rsidRDefault="006F3942" w:rsidP="006F3942">
            <w:pPr>
              <w:pStyle w:val="affe"/>
              <w:rPr>
                <w:rFonts w:ascii="Times New Roman" w:hAnsi="Times New Roman"/>
                <w:color w:val="000000"/>
                <w:sz w:val="22"/>
                <w:szCs w:val="22"/>
              </w:rPr>
            </w:pPr>
            <w:r w:rsidRPr="00C540BC">
              <w:rPr>
                <w:rFonts w:ascii="Times New Roman" w:hAnsi="Times New Roman"/>
                <w:color w:val="000000"/>
                <w:sz w:val="22"/>
                <w:szCs w:val="22"/>
              </w:rPr>
              <w:t>- перечень мер по обеспечению информационной безопасности.</w:t>
            </w:r>
          </w:p>
        </w:tc>
        <w:tc>
          <w:tcPr>
            <w:tcW w:w="3191" w:type="dxa"/>
          </w:tcPr>
          <w:p w:rsidR="006F3942" w:rsidRPr="00C540BC" w:rsidRDefault="006F3942" w:rsidP="006F3942">
            <w:pPr>
              <w:spacing w:after="120"/>
              <w:ind w:left="22" w:right="132" w:hanging="22"/>
              <w:rPr>
                <w:bCs/>
                <w:highlight w:val="yellow"/>
              </w:rPr>
            </w:pPr>
            <w:r w:rsidRPr="00C540BC">
              <w:rPr>
                <w:bCs/>
              </w:rPr>
              <w:lastRenderedPageBreak/>
              <w:t xml:space="preserve">п. 89 </w:t>
            </w:r>
            <w:proofErr w:type="spellStart"/>
            <w:r w:rsidRPr="00C540BC">
              <w:rPr>
                <w:bCs/>
              </w:rPr>
              <w:t>ФНиП</w:t>
            </w:r>
            <w:proofErr w:type="spellEnd"/>
            <w:r w:rsidRPr="00C540BC">
              <w:rPr>
                <w:bCs/>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6F3942" w:rsidRPr="00C540BC" w:rsidTr="006F3942">
        <w:tc>
          <w:tcPr>
            <w:tcW w:w="675" w:type="dxa"/>
          </w:tcPr>
          <w:p w:rsidR="006F3942" w:rsidRPr="00C540BC" w:rsidRDefault="006F3942" w:rsidP="006F3942">
            <w:r>
              <w:lastRenderedPageBreak/>
              <w:t>17.</w:t>
            </w:r>
          </w:p>
        </w:tc>
        <w:tc>
          <w:tcPr>
            <w:tcW w:w="5705" w:type="dxa"/>
          </w:tcPr>
          <w:p w:rsidR="006F3942" w:rsidRPr="00C540BC" w:rsidRDefault="006F3942" w:rsidP="006F3942">
            <w:pPr>
              <w:ind w:right="141"/>
              <w:jc w:val="both"/>
            </w:pPr>
            <w:r w:rsidRPr="00C540BC">
              <w:t>Не обеспечен контроль технического состояния  магистрального газопровода с применением необходимых методов технического диагностирования.</w:t>
            </w:r>
          </w:p>
        </w:tc>
        <w:tc>
          <w:tcPr>
            <w:tcW w:w="3191" w:type="dxa"/>
          </w:tcPr>
          <w:p w:rsidR="006F3942" w:rsidRPr="00C540BC" w:rsidRDefault="006F3942" w:rsidP="006F3942">
            <w:pPr>
              <w:spacing w:after="120"/>
              <w:ind w:left="22" w:right="132" w:hanging="22"/>
              <w:rPr>
                <w:bCs/>
              </w:rPr>
            </w:pPr>
            <w:r w:rsidRPr="00C540BC">
              <w:rPr>
                <w:bCs/>
              </w:rPr>
              <w:t xml:space="preserve">п. 117 </w:t>
            </w:r>
            <w:proofErr w:type="spellStart"/>
            <w:r w:rsidRPr="00C540BC">
              <w:rPr>
                <w:bCs/>
              </w:rPr>
              <w:t>ФНиП</w:t>
            </w:r>
            <w:proofErr w:type="spellEnd"/>
            <w:r w:rsidRPr="00C540BC">
              <w:rPr>
                <w:bCs/>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6F3942" w:rsidRPr="00C540BC" w:rsidTr="006F3942">
        <w:tc>
          <w:tcPr>
            <w:tcW w:w="675" w:type="dxa"/>
          </w:tcPr>
          <w:p w:rsidR="006F3942" w:rsidRPr="00C540BC" w:rsidRDefault="006F3942" w:rsidP="006F3942">
            <w:r>
              <w:t>18.</w:t>
            </w:r>
          </w:p>
        </w:tc>
        <w:tc>
          <w:tcPr>
            <w:tcW w:w="5705" w:type="dxa"/>
          </w:tcPr>
          <w:p w:rsidR="006F3942" w:rsidRPr="00C540BC" w:rsidRDefault="006F3942" w:rsidP="006F3942">
            <w:pPr>
              <w:ind w:right="141"/>
              <w:jc w:val="both"/>
            </w:pPr>
            <w:r w:rsidRPr="00C540BC">
              <w:t>Не внесены в эксплуатационную и исполнительную документацию изменения, касающиеся пересечений магистрального газопровода с коммуникациями иного назначения.</w:t>
            </w:r>
          </w:p>
        </w:tc>
        <w:tc>
          <w:tcPr>
            <w:tcW w:w="3191" w:type="dxa"/>
          </w:tcPr>
          <w:p w:rsidR="006F3942" w:rsidRPr="00C540BC" w:rsidRDefault="006F3942" w:rsidP="006F3942">
            <w:pPr>
              <w:spacing w:after="120"/>
              <w:ind w:left="22" w:right="132" w:hanging="22"/>
              <w:rPr>
                <w:bCs/>
              </w:rPr>
            </w:pPr>
            <w:r w:rsidRPr="00C540BC">
              <w:rPr>
                <w:bCs/>
              </w:rPr>
              <w:t xml:space="preserve">п. 122 </w:t>
            </w:r>
            <w:proofErr w:type="spellStart"/>
            <w:r w:rsidRPr="00C540BC">
              <w:rPr>
                <w:bCs/>
              </w:rPr>
              <w:t>ФНиП</w:t>
            </w:r>
            <w:proofErr w:type="spellEnd"/>
            <w:r w:rsidRPr="00C540BC">
              <w:rPr>
                <w:bCs/>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6F3942" w:rsidRPr="00C540BC" w:rsidTr="006F3942">
        <w:tc>
          <w:tcPr>
            <w:tcW w:w="675" w:type="dxa"/>
          </w:tcPr>
          <w:p w:rsidR="006F3942" w:rsidRPr="00C540BC" w:rsidRDefault="006F3942" w:rsidP="006F3942">
            <w:r>
              <w:t>19.</w:t>
            </w:r>
          </w:p>
        </w:tc>
        <w:tc>
          <w:tcPr>
            <w:tcW w:w="5705" w:type="dxa"/>
          </w:tcPr>
          <w:p w:rsidR="006F3942" w:rsidRPr="00C540BC" w:rsidRDefault="006F3942" w:rsidP="006F3942">
            <w:pPr>
              <w:ind w:right="141"/>
              <w:jc w:val="both"/>
            </w:pPr>
            <w:r w:rsidRPr="00C540BC">
              <w:t>Не обозначены знаками места пересечения магистрального газопровода с надземными и подземными коммуникациями.</w:t>
            </w:r>
          </w:p>
        </w:tc>
        <w:tc>
          <w:tcPr>
            <w:tcW w:w="3191" w:type="dxa"/>
          </w:tcPr>
          <w:p w:rsidR="006F3942" w:rsidRPr="00C540BC" w:rsidRDefault="006F3942" w:rsidP="006F3942">
            <w:pPr>
              <w:spacing w:after="120"/>
              <w:ind w:left="22" w:right="132" w:hanging="22"/>
              <w:rPr>
                <w:bCs/>
              </w:rPr>
            </w:pPr>
            <w:r w:rsidRPr="00C540BC">
              <w:rPr>
                <w:bCs/>
              </w:rPr>
              <w:t xml:space="preserve">п. 29 </w:t>
            </w:r>
            <w:proofErr w:type="spellStart"/>
            <w:r w:rsidRPr="00C540BC">
              <w:rPr>
                <w:bCs/>
              </w:rPr>
              <w:t>ФНиП</w:t>
            </w:r>
            <w:proofErr w:type="spellEnd"/>
            <w:r w:rsidRPr="00C540BC">
              <w:rPr>
                <w:bCs/>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6F3942" w:rsidRPr="00C540BC" w:rsidTr="006F3942">
        <w:tc>
          <w:tcPr>
            <w:tcW w:w="675" w:type="dxa"/>
          </w:tcPr>
          <w:p w:rsidR="006F3942" w:rsidRPr="00C540BC" w:rsidRDefault="006F3942" w:rsidP="006F3942">
            <w:r>
              <w:t>20.</w:t>
            </w:r>
          </w:p>
        </w:tc>
        <w:tc>
          <w:tcPr>
            <w:tcW w:w="5705" w:type="dxa"/>
          </w:tcPr>
          <w:p w:rsidR="006F3942" w:rsidRPr="00C540BC" w:rsidRDefault="006F3942" w:rsidP="006F3942">
            <w:pPr>
              <w:ind w:right="141"/>
              <w:jc w:val="both"/>
            </w:pPr>
            <w:r w:rsidRPr="00C540BC">
              <w:t>Не представлен Формуляр (паспорт) безопасной величины разрешенного (допустимого) рабочего давления при эксплуатации магистрального газопровода.</w:t>
            </w:r>
          </w:p>
        </w:tc>
        <w:tc>
          <w:tcPr>
            <w:tcW w:w="3191" w:type="dxa"/>
          </w:tcPr>
          <w:p w:rsidR="006F3942" w:rsidRPr="00C540BC" w:rsidRDefault="006F3942" w:rsidP="006F3942">
            <w:pPr>
              <w:spacing w:after="120"/>
              <w:ind w:left="22" w:right="132" w:hanging="22"/>
            </w:pPr>
            <w:r w:rsidRPr="00C540BC">
              <w:rPr>
                <w:bCs/>
              </w:rPr>
              <w:t xml:space="preserve">п. 126 </w:t>
            </w:r>
            <w:proofErr w:type="spellStart"/>
            <w:r w:rsidRPr="00C540BC">
              <w:rPr>
                <w:bCs/>
              </w:rPr>
              <w:t>ФНиП</w:t>
            </w:r>
            <w:proofErr w:type="spellEnd"/>
            <w:r w:rsidRPr="00C540BC">
              <w:rPr>
                <w:bCs/>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6F3942" w:rsidRPr="00C540BC" w:rsidTr="006F3942">
        <w:tc>
          <w:tcPr>
            <w:tcW w:w="675" w:type="dxa"/>
          </w:tcPr>
          <w:p w:rsidR="006F3942" w:rsidRPr="00C540BC" w:rsidRDefault="006F3942" w:rsidP="006F3942">
            <w:r>
              <w:t>21.</w:t>
            </w:r>
          </w:p>
        </w:tc>
        <w:tc>
          <w:tcPr>
            <w:tcW w:w="5705" w:type="dxa"/>
          </w:tcPr>
          <w:p w:rsidR="006F3942" w:rsidRPr="00C540BC" w:rsidRDefault="006F3942" w:rsidP="006F3942">
            <w:pPr>
              <w:pStyle w:val="affe"/>
              <w:rPr>
                <w:rFonts w:ascii="Times New Roman" w:hAnsi="Times New Roman"/>
                <w:sz w:val="22"/>
                <w:szCs w:val="22"/>
              </w:rPr>
            </w:pPr>
            <w:r w:rsidRPr="00C540BC">
              <w:rPr>
                <w:rFonts w:ascii="Times New Roman" w:hAnsi="Times New Roman"/>
                <w:sz w:val="22"/>
                <w:szCs w:val="22"/>
              </w:rPr>
              <w:t xml:space="preserve">Не соблюдается содержание охранной зоны в </w:t>
            </w:r>
            <w:proofErr w:type="spellStart"/>
            <w:r w:rsidRPr="00C540BC">
              <w:rPr>
                <w:rFonts w:ascii="Times New Roman" w:hAnsi="Times New Roman"/>
                <w:sz w:val="22"/>
                <w:szCs w:val="22"/>
              </w:rPr>
              <w:t>пожаробезопасном</w:t>
            </w:r>
            <w:proofErr w:type="spellEnd"/>
            <w:r w:rsidRPr="00C540BC">
              <w:rPr>
                <w:rFonts w:ascii="Times New Roman" w:hAnsi="Times New Roman"/>
                <w:sz w:val="22"/>
                <w:szCs w:val="22"/>
              </w:rPr>
              <w:t xml:space="preserve"> состоянии, а именно не проводится вырубка лесных насаждений.</w:t>
            </w:r>
          </w:p>
          <w:p w:rsidR="006F3942" w:rsidRPr="00C540BC" w:rsidRDefault="006F3942" w:rsidP="006F3942">
            <w:pPr>
              <w:pStyle w:val="affe"/>
              <w:rPr>
                <w:rFonts w:ascii="Times New Roman" w:hAnsi="Times New Roman"/>
                <w:sz w:val="22"/>
                <w:szCs w:val="22"/>
              </w:rPr>
            </w:pPr>
          </w:p>
        </w:tc>
        <w:tc>
          <w:tcPr>
            <w:tcW w:w="3191" w:type="dxa"/>
          </w:tcPr>
          <w:p w:rsidR="006F3942" w:rsidRPr="00C540BC" w:rsidRDefault="006F3942" w:rsidP="006F3942">
            <w:pPr>
              <w:pStyle w:val="affe"/>
              <w:spacing w:after="120"/>
              <w:rPr>
                <w:rFonts w:ascii="Times New Roman" w:hAnsi="Times New Roman"/>
                <w:bCs/>
                <w:sz w:val="22"/>
                <w:szCs w:val="22"/>
              </w:rPr>
            </w:pPr>
            <w:r w:rsidRPr="00C540BC">
              <w:rPr>
                <w:rFonts w:ascii="Times New Roman" w:hAnsi="Times New Roman"/>
                <w:bCs/>
                <w:sz w:val="22"/>
                <w:szCs w:val="22"/>
              </w:rPr>
              <w:t>п. 21 Постановления от «08» сентября 2017 года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w:t>
            </w:r>
          </w:p>
        </w:tc>
      </w:tr>
      <w:tr w:rsidR="006F3942" w:rsidRPr="00C540BC" w:rsidTr="006F3942">
        <w:tc>
          <w:tcPr>
            <w:tcW w:w="675" w:type="dxa"/>
          </w:tcPr>
          <w:p w:rsidR="006F3942" w:rsidRPr="00C540BC" w:rsidRDefault="006F3942" w:rsidP="006F3942">
            <w:r>
              <w:t>22.</w:t>
            </w:r>
          </w:p>
        </w:tc>
        <w:tc>
          <w:tcPr>
            <w:tcW w:w="5705" w:type="dxa"/>
          </w:tcPr>
          <w:p w:rsidR="006F3942" w:rsidRPr="00C540BC" w:rsidRDefault="006F3942" w:rsidP="006F3942">
            <w:pPr>
              <w:ind w:right="141"/>
              <w:jc w:val="both"/>
            </w:pPr>
            <w:r w:rsidRPr="00C540BC">
              <w:t xml:space="preserve">В местах пересечения магистрального газопровода с автомобильными дорогами всех категорий не установлены дорожные знаки, запрещающие остановку транспорта. </w:t>
            </w:r>
          </w:p>
          <w:p w:rsidR="006F3942" w:rsidRPr="00C540BC" w:rsidRDefault="006F3942" w:rsidP="006F3942">
            <w:pPr>
              <w:ind w:right="141"/>
              <w:jc w:val="both"/>
            </w:pPr>
            <w:r w:rsidRPr="00C540BC">
              <w:t xml:space="preserve">Опознавательные </w:t>
            </w:r>
            <w:proofErr w:type="gramStart"/>
            <w:r w:rsidRPr="00C540BC">
              <w:t>знаки</w:t>
            </w:r>
            <w:proofErr w:type="gramEnd"/>
            <w:r w:rsidRPr="00C540BC">
              <w:t xml:space="preserve"> обозначающие линейную часть магистрального газопровода на местности, содержат не </w:t>
            </w:r>
            <w:r w:rsidRPr="00C540BC">
              <w:lastRenderedPageBreak/>
              <w:t>читаемую информацию. Столбики знаков не окрашены в оранжевый или ярко-желтый цвет.</w:t>
            </w:r>
          </w:p>
        </w:tc>
        <w:tc>
          <w:tcPr>
            <w:tcW w:w="3191" w:type="dxa"/>
          </w:tcPr>
          <w:p w:rsidR="006F3942" w:rsidRPr="00C540BC" w:rsidRDefault="006F3942" w:rsidP="006F3942">
            <w:pPr>
              <w:spacing w:after="120"/>
              <w:ind w:left="22" w:right="132" w:hanging="22"/>
              <w:rPr>
                <w:bCs/>
              </w:rPr>
            </w:pPr>
            <w:r w:rsidRPr="00C540BC">
              <w:rPr>
                <w:bCs/>
              </w:rPr>
              <w:lastRenderedPageBreak/>
              <w:t xml:space="preserve">п. 26, п. 27, п. 28 Постановления от «08» сентября 2017 года № 1083 «Об утверждении Правил охраны магистральных газопроводов и о внесении </w:t>
            </w:r>
            <w:r w:rsidRPr="00C540BC">
              <w:rPr>
                <w:bCs/>
              </w:rPr>
              <w:lastRenderedPageBreak/>
              <w:t xml:space="preserve">изменений в Положение о представлении в федеральный орган исполнительной власти (его территориальные органы), п. 3.3. п. 3.1. «Правил охраны магистральных трубопроводов», утв. постановлением Госгортехнадзора России от «24» апреля 1992 года № 9; </w:t>
            </w:r>
          </w:p>
        </w:tc>
      </w:tr>
      <w:tr w:rsidR="006F3942" w:rsidRPr="00C540BC" w:rsidTr="006F3942">
        <w:tc>
          <w:tcPr>
            <w:tcW w:w="675" w:type="dxa"/>
          </w:tcPr>
          <w:p w:rsidR="006F3942" w:rsidRPr="00C540BC" w:rsidRDefault="006F3942" w:rsidP="006F3942">
            <w:r>
              <w:lastRenderedPageBreak/>
              <w:t>23.</w:t>
            </w:r>
          </w:p>
        </w:tc>
        <w:tc>
          <w:tcPr>
            <w:tcW w:w="5705" w:type="dxa"/>
          </w:tcPr>
          <w:p w:rsidR="006F3942" w:rsidRPr="00C540BC" w:rsidRDefault="006F3942" w:rsidP="006F3942">
            <w:pPr>
              <w:ind w:right="141"/>
              <w:jc w:val="both"/>
            </w:pPr>
            <w:r w:rsidRPr="00C540BC">
              <w:t xml:space="preserve">Крановые узлы магистрального </w:t>
            </w:r>
            <w:proofErr w:type="gramStart"/>
            <w:r w:rsidRPr="00C540BC">
              <w:t>газопровода</w:t>
            </w:r>
            <w:proofErr w:type="gramEnd"/>
            <w:r w:rsidRPr="00C540BC">
              <w:t xml:space="preserve"> выступающие над поверхностью земли, не обозначены предупредительными знаками. </w:t>
            </w:r>
          </w:p>
        </w:tc>
        <w:tc>
          <w:tcPr>
            <w:tcW w:w="3191" w:type="dxa"/>
          </w:tcPr>
          <w:p w:rsidR="006F3942" w:rsidRPr="00C540BC" w:rsidRDefault="006F3942" w:rsidP="006F3942">
            <w:pPr>
              <w:spacing w:after="120"/>
              <w:ind w:left="22" w:right="132" w:hanging="22"/>
              <w:rPr>
                <w:bCs/>
              </w:rPr>
            </w:pPr>
            <w:r w:rsidRPr="00C540BC">
              <w:rPr>
                <w:bCs/>
              </w:rPr>
              <w:t>п. 3.4. «Правил охраны магистральных трубопроводов», утв. постановлением Госгортехнадзора России от «24» апреля 1992 года № 9; утв. заместителем Министра топлива и энергетики России «29» апреля 1992 года.</w:t>
            </w:r>
          </w:p>
        </w:tc>
      </w:tr>
      <w:tr w:rsidR="006F3942" w:rsidRPr="00C540BC" w:rsidTr="006F3942">
        <w:tc>
          <w:tcPr>
            <w:tcW w:w="675" w:type="dxa"/>
          </w:tcPr>
          <w:p w:rsidR="006F3942" w:rsidRPr="00C540BC" w:rsidRDefault="006F3942" w:rsidP="006F3942">
            <w:r>
              <w:t>24.</w:t>
            </w:r>
          </w:p>
        </w:tc>
        <w:tc>
          <w:tcPr>
            <w:tcW w:w="5705" w:type="dxa"/>
          </w:tcPr>
          <w:p w:rsidR="006F3942" w:rsidRPr="00C540BC" w:rsidRDefault="006F3942" w:rsidP="006F3942">
            <w:pPr>
              <w:ind w:right="141"/>
              <w:jc w:val="both"/>
            </w:pPr>
            <w:r w:rsidRPr="00C540BC">
              <w:t>Патрулирование трассы магистрального газопровода осуществляется только пешим обходом.</w:t>
            </w:r>
          </w:p>
        </w:tc>
        <w:tc>
          <w:tcPr>
            <w:tcW w:w="3191" w:type="dxa"/>
          </w:tcPr>
          <w:p w:rsidR="006F3942" w:rsidRPr="00C540BC" w:rsidRDefault="006F3942" w:rsidP="006F3942">
            <w:pPr>
              <w:spacing w:after="120"/>
              <w:ind w:left="22" w:right="132" w:hanging="22"/>
              <w:rPr>
                <w:bCs/>
              </w:rPr>
            </w:pPr>
            <w:r w:rsidRPr="00C540BC">
              <w:rPr>
                <w:bCs/>
              </w:rPr>
              <w:t>п. 103 Федеральных норм и правил в области промышленной безопасности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6F3942" w:rsidRPr="00C540BC" w:rsidTr="006F3942">
        <w:tc>
          <w:tcPr>
            <w:tcW w:w="675" w:type="dxa"/>
          </w:tcPr>
          <w:p w:rsidR="006F3942" w:rsidRPr="00C540BC" w:rsidRDefault="006F3942" w:rsidP="006F3942">
            <w:r>
              <w:t>25.</w:t>
            </w:r>
          </w:p>
        </w:tc>
        <w:tc>
          <w:tcPr>
            <w:tcW w:w="5705" w:type="dxa"/>
          </w:tcPr>
          <w:p w:rsidR="006F3942" w:rsidRPr="00C540BC" w:rsidRDefault="006F3942" w:rsidP="006F3942">
            <w:pPr>
              <w:pStyle w:val="FORMATTEXT0"/>
              <w:jc w:val="both"/>
              <w:rPr>
                <w:sz w:val="22"/>
                <w:szCs w:val="22"/>
              </w:rPr>
            </w:pPr>
            <w:r w:rsidRPr="00C540BC">
              <w:rPr>
                <w:sz w:val="22"/>
                <w:szCs w:val="22"/>
              </w:rPr>
              <w:t xml:space="preserve">Допускается эксплуатация трубопроводов и запорной арматуры с внешними очагами коррозии, с нарушением изоляционного покрытия (краски). </w:t>
            </w:r>
          </w:p>
        </w:tc>
        <w:tc>
          <w:tcPr>
            <w:tcW w:w="3191" w:type="dxa"/>
          </w:tcPr>
          <w:p w:rsidR="006F3942" w:rsidRPr="00C540BC" w:rsidRDefault="006F3942" w:rsidP="006F3942">
            <w:pPr>
              <w:spacing w:after="120"/>
              <w:ind w:left="22" w:right="132" w:hanging="22"/>
            </w:pPr>
            <w:r w:rsidRPr="00C540BC">
              <w:t>п. 556 Федеральных норм и правил в области промышленной безопасности «Правила безопасности в нефтяной и газовой промышленности» утв.</w:t>
            </w:r>
          </w:p>
          <w:p w:rsidR="006F3942" w:rsidRPr="00C540BC" w:rsidRDefault="006F3942" w:rsidP="006F3942">
            <w:pPr>
              <w:spacing w:after="120"/>
              <w:ind w:left="22" w:right="132" w:hanging="22"/>
            </w:pPr>
            <w:r w:rsidRPr="00C540BC">
              <w:t>приказом Ростехнадзора от «15» декабря 2020 года № 534</w:t>
            </w:r>
          </w:p>
        </w:tc>
      </w:tr>
      <w:tr w:rsidR="006F3942" w:rsidRPr="00C540BC" w:rsidTr="006F3942">
        <w:tc>
          <w:tcPr>
            <w:tcW w:w="675" w:type="dxa"/>
          </w:tcPr>
          <w:p w:rsidR="006F3942" w:rsidRPr="00C540BC" w:rsidRDefault="006F3942" w:rsidP="006F3942">
            <w:r>
              <w:t>26.</w:t>
            </w:r>
          </w:p>
        </w:tc>
        <w:tc>
          <w:tcPr>
            <w:tcW w:w="5705" w:type="dxa"/>
          </w:tcPr>
          <w:p w:rsidR="006F3942" w:rsidRPr="00C540BC" w:rsidRDefault="006F3942" w:rsidP="006F3942">
            <w:pPr>
              <w:ind w:left="22" w:right="132" w:hanging="22"/>
              <w:jc w:val="both"/>
              <w:rPr>
                <w:color w:val="FF0000"/>
              </w:rPr>
            </w:pPr>
            <w:r w:rsidRPr="00C540BC">
              <w:t xml:space="preserve">Не представлен утвержденный график проверки средств состояния (контроля) воздушной среды. Не представлены свидетельства о поверке приборов контроля воздушной среды. </w:t>
            </w:r>
          </w:p>
        </w:tc>
        <w:tc>
          <w:tcPr>
            <w:tcW w:w="3191" w:type="dxa"/>
          </w:tcPr>
          <w:p w:rsidR="006F3942" w:rsidRPr="00C540BC" w:rsidRDefault="006F3942" w:rsidP="006F3942">
            <w:pPr>
              <w:spacing w:after="120"/>
              <w:ind w:left="22" w:right="132" w:hanging="22"/>
            </w:pPr>
            <w:r w:rsidRPr="00C540BC">
              <w:t>п. 558 Федеральных норм и правил в области промышленной безопасности «Правила безопасности в нефтяной и газовой промышленности» утв.</w:t>
            </w:r>
          </w:p>
          <w:p w:rsidR="006F3942" w:rsidRPr="00C540BC" w:rsidRDefault="006F3942" w:rsidP="006F3942">
            <w:pPr>
              <w:spacing w:after="120"/>
              <w:ind w:left="22" w:right="132" w:hanging="22"/>
            </w:pPr>
            <w:r w:rsidRPr="00C540BC">
              <w:t>приказом Ростехнадзора от «15» декабря 2020 года № 534</w:t>
            </w:r>
          </w:p>
        </w:tc>
      </w:tr>
      <w:tr w:rsidR="006F3942" w:rsidRPr="00C540BC" w:rsidTr="006F3942">
        <w:tc>
          <w:tcPr>
            <w:tcW w:w="675" w:type="dxa"/>
          </w:tcPr>
          <w:p w:rsidR="006F3942" w:rsidRPr="00C540BC" w:rsidRDefault="006F3942" w:rsidP="006F3942">
            <w:r>
              <w:t>27.</w:t>
            </w:r>
          </w:p>
        </w:tc>
        <w:tc>
          <w:tcPr>
            <w:tcW w:w="5705" w:type="dxa"/>
          </w:tcPr>
          <w:p w:rsidR="006F3942" w:rsidRPr="00C540BC" w:rsidRDefault="006F3942" w:rsidP="006F3942">
            <w:pPr>
              <w:pStyle w:val="FORMATTEXT0"/>
              <w:jc w:val="both"/>
              <w:rPr>
                <w:sz w:val="22"/>
                <w:szCs w:val="22"/>
              </w:rPr>
            </w:pPr>
            <w:r w:rsidRPr="00C540BC">
              <w:rPr>
                <w:sz w:val="22"/>
                <w:szCs w:val="22"/>
              </w:rPr>
              <w:t xml:space="preserve">Допускается установка и использование манометров, не </w:t>
            </w:r>
            <w:proofErr w:type="gramStart"/>
            <w:r w:rsidRPr="00C540BC">
              <w:rPr>
                <w:sz w:val="22"/>
                <w:szCs w:val="22"/>
              </w:rPr>
              <w:t>имеющими</w:t>
            </w:r>
            <w:proofErr w:type="gramEnd"/>
            <w:r w:rsidRPr="00C540BC">
              <w:rPr>
                <w:sz w:val="22"/>
                <w:szCs w:val="22"/>
              </w:rPr>
              <w:t xml:space="preserve"> клейма или свидетельства о поверке, с просроченным клеймом или свидетельством о поверке. </w:t>
            </w:r>
          </w:p>
        </w:tc>
        <w:tc>
          <w:tcPr>
            <w:tcW w:w="3191" w:type="dxa"/>
          </w:tcPr>
          <w:p w:rsidR="006F3942" w:rsidRPr="00C540BC" w:rsidRDefault="006F3942" w:rsidP="006F3942">
            <w:pPr>
              <w:spacing w:after="120"/>
              <w:ind w:left="22" w:right="132" w:hanging="22"/>
            </w:pPr>
            <w:r w:rsidRPr="00C540BC">
              <w:t>п. 564 Федеральных норм и правил в области промышленной безопасности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28.</w:t>
            </w:r>
          </w:p>
        </w:tc>
        <w:tc>
          <w:tcPr>
            <w:tcW w:w="5705" w:type="dxa"/>
          </w:tcPr>
          <w:p w:rsidR="006F3942" w:rsidRPr="00C540BC" w:rsidRDefault="006F3942" w:rsidP="006F3942">
            <w:pPr>
              <w:pStyle w:val="FORMATTEXT0"/>
              <w:jc w:val="both"/>
              <w:rPr>
                <w:sz w:val="22"/>
                <w:szCs w:val="22"/>
              </w:rPr>
            </w:pPr>
            <w:r w:rsidRPr="00C540BC">
              <w:rPr>
                <w:sz w:val="22"/>
                <w:szCs w:val="22"/>
              </w:rPr>
              <w:t xml:space="preserve">Неисправна шина контура заземляющего проводника, сепаратора емкость конденсата </w:t>
            </w:r>
          </w:p>
        </w:tc>
        <w:tc>
          <w:tcPr>
            <w:tcW w:w="3191" w:type="dxa"/>
          </w:tcPr>
          <w:p w:rsidR="006F3942" w:rsidRPr="00C540BC" w:rsidRDefault="006F3942" w:rsidP="006F3942">
            <w:pPr>
              <w:spacing w:after="120"/>
              <w:ind w:left="22" w:right="132" w:hanging="22"/>
            </w:pPr>
            <w:r w:rsidRPr="00C540BC">
              <w:t xml:space="preserve">п. 144 Федеральных норм и правил в области промышленной безопасности «Правила безопасности в нефтяной и газовой промышленности» утв. приказом Ростехнадзора от «15» </w:t>
            </w:r>
            <w:r w:rsidRPr="00C540BC">
              <w:lastRenderedPageBreak/>
              <w:t>декабря 2020 года № 534</w:t>
            </w:r>
          </w:p>
        </w:tc>
      </w:tr>
      <w:tr w:rsidR="006F3942" w:rsidRPr="00C540BC" w:rsidTr="006F3942">
        <w:tc>
          <w:tcPr>
            <w:tcW w:w="675" w:type="dxa"/>
          </w:tcPr>
          <w:p w:rsidR="006F3942" w:rsidRPr="00C540BC" w:rsidRDefault="006F3942" w:rsidP="006F3942">
            <w:r>
              <w:lastRenderedPageBreak/>
              <w:t>29.</w:t>
            </w:r>
          </w:p>
        </w:tc>
        <w:tc>
          <w:tcPr>
            <w:tcW w:w="5705" w:type="dxa"/>
          </w:tcPr>
          <w:p w:rsidR="006F3942" w:rsidRPr="00C540BC" w:rsidRDefault="006F3942" w:rsidP="006F3942">
            <w:pPr>
              <w:pStyle w:val="FORMATTEXT0"/>
              <w:jc w:val="both"/>
              <w:rPr>
                <w:sz w:val="22"/>
                <w:szCs w:val="22"/>
              </w:rPr>
            </w:pPr>
            <w:r w:rsidRPr="00C540BC">
              <w:rPr>
                <w:sz w:val="22"/>
                <w:szCs w:val="22"/>
              </w:rPr>
              <w:t xml:space="preserve">На манометре </w:t>
            </w:r>
            <w:proofErr w:type="gramStart"/>
            <w:r w:rsidRPr="00C540BC">
              <w:rPr>
                <w:sz w:val="22"/>
                <w:szCs w:val="22"/>
              </w:rPr>
              <w:t>установленном</w:t>
            </w:r>
            <w:proofErr w:type="gramEnd"/>
            <w:r w:rsidRPr="00C540BC">
              <w:rPr>
                <w:sz w:val="22"/>
                <w:szCs w:val="22"/>
              </w:rPr>
              <w:t xml:space="preserve"> на сепараторе емкость конденсата, отсутствует на шкале манометра красная черта, указывающая разрешённое рабочее давление в сосуде или пластина (скобу) из металла или иного материала достаточной прочности, окрашенного в красный цвет и плотно прилегающую к стеклу манометра; отсутствует информация о проведении поверки (пломба или клеймо, или документ о проведении поверки); истек срок поверки манометра. </w:t>
            </w:r>
          </w:p>
        </w:tc>
        <w:tc>
          <w:tcPr>
            <w:tcW w:w="3191" w:type="dxa"/>
          </w:tcPr>
          <w:p w:rsidR="006F3942" w:rsidRPr="00C540BC" w:rsidRDefault="006F3942" w:rsidP="006F3942">
            <w:pPr>
              <w:spacing w:after="120"/>
            </w:pPr>
            <w:proofErr w:type="spellStart"/>
            <w:r w:rsidRPr="00C540BC">
              <w:t>пп</w:t>
            </w:r>
            <w:proofErr w:type="spellEnd"/>
            <w:r w:rsidRPr="00C540BC">
              <w:t>. 339, 343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6F3942" w:rsidRPr="00C540BC" w:rsidTr="006F3942">
        <w:tc>
          <w:tcPr>
            <w:tcW w:w="675" w:type="dxa"/>
          </w:tcPr>
          <w:p w:rsidR="006F3942" w:rsidRPr="00C540BC" w:rsidRDefault="006F3942" w:rsidP="006F3942">
            <w:r>
              <w:t>30.</w:t>
            </w:r>
          </w:p>
        </w:tc>
        <w:tc>
          <w:tcPr>
            <w:tcW w:w="5705" w:type="dxa"/>
          </w:tcPr>
          <w:p w:rsidR="006F3942" w:rsidRPr="00C540BC" w:rsidRDefault="006F3942" w:rsidP="006F3942">
            <w:pPr>
              <w:pStyle w:val="FORMATTEXT0"/>
              <w:jc w:val="both"/>
              <w:rPr>
                <w:sz w:val="22"/>
                <w:szCs w:val="22"/>
              </w:rPr>
            </w:pPr>
            <w:r w:rsidRPr="00C540BC">
              <w:rPr>
                <w:sz w:val="22"/>
                <w:szCs w:val="22"/>
              </w:rPr>
              <w:t>Отсутствует на рабочих местах и не представлена утвержденная схема включения сосудов работающих под избыточным давлением, с указанием: источника давления; параметров; рабочей среды; арматуры, контрольно-измерительных приборов, предохранительных и блокирующих устройств, в том числе место их установки (расположения) (штуцер сосуда, трубопровод) и порядковый номер (по нумерации эксплуатирующей организации).</w:t>
            </w:r>
          </w:p>
        </w:tc>
        <w:tc>
          <w:tcPr>
            <w:tcW w:w="3191" w:type="dxa"/>
          </w:tcPr>
          <w:p w:rsidR="006F3942" w:rsidRPr="00C540BC" w:rsidRDefault="006F3942" w:rsidP="006F3942">
            <w:pPr>
              <w:spacing w:after="120"/>
            </w:pPr>
            <w:r w:rsidRPr="00C540BC">
              <w:t>п. 335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6F3942" w:rsidRPr="00C540BC" w:rsidTr="006F3942">
        <w:tc>
          <w:tcPr>
            <w:tcW w:w="675" w:type="dxa"/>
          </w:tcPr>
          <w:p w:rsidR="006F3942" w:rsidRPr="00C540BC" w:rsidRDefault="006F3942" w:rsidP="006F3942">
            <w:r>
              <w:t>31.</w:t>
            </w:r>
          </w:p>
        </w:tc>
        <w:tc>
          <w:tcPr>
            <w:tcW w:w="5705" w:type="dxa"/>
          </w:tcPr>
          <w:p w:rsidR="006F3942" w:rsidRPr="00C540BC" w:rsidRDefault="006F3942" w:rsidP="006F3942">
            <w:pPr>
              <w:ind w:right="141"/>
              <w:jc w:val="both"/>
              <w:rPr>
                <w:bCs/>
              </w:rPr>
            </w:pPr>
            <w:r w:rsidRPr="00C540BC">
              <w:rPr>
                <w:bCs/>
              </w:rPr>
              <w:t>Отсутствуют информационные щиты на просматриваемых местах с указанием наименования объекта, владельца, номера контактного телефона и их регистрационные номера согласно свидетельству о регистрации ОПО в государственном реестре.</w:t>
            </w:r>
          </w:p>
        </w:tc>
        <w:tc>
          <w:tcPr>
            <w:tcW w:w="3191" w:type="dxa"/>
          </w:tcPr>
          <w:p w:rsidR="006F3942" w:rsidRPr="00C540BC" w:rsidRDefault="006F3942" w:rsidP="006F3942">
            <w:pPr>
              <w:pStyle w:val="HEADERTEXT0"/>
              <w:spacing w:after="120"/>
              <w:ind w:right="132"/>
              <w:rPr>
                <w:rFonts w:ascii="Times New Roman" w:hAnsi="Times New Roman" w:cs="Times New Roman"/>
                <w:color w:val="auto"/>
              </w:rPr>
            </w:pPr>
            <w:r w:rsidRPr="00C540BC">
              <w:rPr>
                <w:rFonts w:ascii="Times New Roman" w:hAnsi="Times New Roman" w:cs="Times New Roman"/>
                <w:color w:val="auto"/>
              </w:rPr>
              <w:t>п. 9 Федеральных норм и правил в области промышленной безопасности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32.</w:t>
            </w:r>
          </w:p>
        </w:tc>
        <w:tc>
          <w:tcPr>
            <w:tcW w:w="5705" w:type="dxa"/>
          </w:tcPr>
          <w:p w:rsidR="006F3942" w:rsidRPr="00C540BC" w:rsidRDefault="006F3942" w:rsidP="006F3942">
            <w:pPr>
              <w:ind w:right="141"/>
              <w:jc w:val="both"/>
              <w:rPr>
                <w:bCs/>
                <w:highlight w:val="yellow"/>
              </w:rPr>
            </w:pPr>
            <w:r w:rsidRPr="00C540BC">
              <w:rPr>
                <w:bCs/>
              </w:rPr>
              <w:t>Не предусмотрено дистанционное отключение насосов перекачивающих метанол.</w:t>
            </w:r>
          </w:p>
        </w:tc>
        <w:tc>
          <w:tcPr>
            <w:tcW w:w="3191" w:type="dxa"/>
          </w:tcPr>
          <w:p w:rsidR="006F3942" w:rsidRPr="00C540BC" w:rsidRDefault="006F3942" w:rsidP="006F3942">
            <w:pPr>
              <w:pStyle w:val="HEADERTEXT0"/>
              <w:spacing w:after="120"/>
              <w:ind w:right="132"/>
              <w:rPr>
                <w:rFonts w:ascii="Times New Roman" w:hAnsi="Times New Roman" w:cs="Times New Roman"/>
                <w:color w:val="auto"/>
              </w:rPr>
            </w:pPr>
            <w:r w:rsidRPr="00C540BC">
              <w:rPr>
                <w:rFonts w:ascii="Times New Roman" w:hAnsi="Times New Roman" w:cs="Times New Roman"/>
                <w:color w:val="auto"/>
              </w:rPr>
              <w:t xml:space="preserve">п. 779 </w:t>
            </w:r>
            <w:proofErr w:type="spellStart"/>
            <w:r w:rsidRPr="00C540BC">
              <w:rPr>
                <w:rFonts w:ascii="Times New Roman" w:hAnsi="Times New Roman" w:cs="Times New Roman"/>
                <w:color w:val="auto"/>
              </w:rPr>
              <w:t>ФНиП</w:t>
            </w:r>
            <w:proofErr w:type="spellEnd"/>
            <w:r w:rsidRPr="00C540BC">
              <w:rPr>
                <w:rFonts w:ascii="Times New Roman" w:hAnsi="Times New Roman" w:cs="Times New Roman"/>
                <w:color w:val="auto"/>
              </w:rPr>
              <w:t xml:space="preserve">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33.</w:t>
            </w:r>
          </w:p>
        </w:tc>
        <w:tc>
          <w:tcPr>
            <w:tcW w:w="5705" w:type="dxa"/>
          </w:tcPr>
          <w:p w:rsidR="006F3942" w:rsidRPr="00C540BC" w:rsidRDefault="006F3942" w:rsidP="006F3942">
            <w:pPr>
              <w:ind w:right="141"/>
              <w:jc w:val="both"/>
              <w:rPr>
                <w:bCs/>
              </w:rPr>
            </w:pPr>
            <w:r w:rsidRPr="00C540BC">
              <w:rPr>
                <w:bCs/>
              </w:rPr>
              <w:t xml:space="preserve">Отсутствует заземление корпусов дозаторных насосов, перекачивающих метанол, независимо от заземления электродвигателей, находящихся на одной раме с насосами. </w:t>
            </w:r>
          </w:p>
        </w:tc>
        <w:tc>
          <w:tcPr>
            <w:tcW w:w="3191" w:type="dxa"/>
          </w:tcPr>
          <w:p w:rsidR="006F3942" w:rsidRPr="00C540BC" w:rsidRDefault="006F3942" w:rsidP="006F3942">
            <w:pPr>
              <w:pStyle w:val="HEADERTEXT0"/>
              <w:spacing w:after="120"/>
              <w:ind w:right="132"/>
              <w:rPr>
                <w:rFonts w:ascii="Times New Roman" w:hAnsi="Times New Roman" w:cs="Times New Roman"/>
                <w:color w:val="auto"/>
              </w:rPr>
            </w:pPr>
            <w:r w:rsidRPr="00C540BC">
              <w:rPr>
                <w:rFonts w:ascii="Times New Roman" w:hAnsi="Times New Roman" w:cs="Times New Roman"/>
                <w:color w:val="auto"/>
              </w:rPr>
              <w:t>п. 784</w:t>
            </w:r>
            <w:r w:rsidRPr="00C540BC">
              <w:rPr>
                <w:rFonts w:ascii="Times New Roman" w:hAnsi="Times New Roman" w:cs="Times New Roman"/>
              </w:rPr>
              <w:t xml:space="preserve"> </w:t>
            </w:r>
            <w:proofErr w:type="spellStart"/>
            <w:r w:rsidRPr="00C540BC">
              <w:rPr>
                <w:rFonts w:ascii="Times New Roman" w:hAnsi="Times New Roman" w:cs="Times New Roman"/>
                <w:color w:val="auto"/>
              </w:rPr>
              <w:t>ФНиП</w:t>
            </w:r>
            <w:proofErr w:type="spellEnd"/>
            <w:r w:rsidRPr="00C540BC">
              <w:rPr>
                <w:rFonts w:ascii="Times New Roman" w:hAnsi="Times New Roman" w:cs="Times New Roman"/>
                <w:color w:val="auto"/>
              </w:rPr>
              <w:t xml:space="preserve">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34.</w:t>
            </w:r>
          </w:p>
        </w:tc>
        <w:tc>
          <w:tcPr>
            <w:tcW w:w="5705" w:type="dxa"/>
          </w:tcPr>
          <w:p w:rsidR="006F3942" w:rsidRPr="00C540BC" w:rsidRDefault="006F3942" w:rsidP="006F3942">
            <w:pPr>
              <w:ind w:right="141"/>
              <w:jc w:val="both"/>
              <w:rPr>
                <w:bCs/>
              </w:rPr>
            </w:pPr>
            <w:r w:rsidRPr="00C540BC">
              <w:rPr>
                <w:bCs/>
              </w:rPr>
              <w:t xml:space="preserve">На трубопроводах, расположенных на блоках дозаторных насосов метанола, не указаны их назначение и направление движения продукта, на насосах - индексы согласно схеме технологического процесса, а на двигателях - направление вращения ротора. </w:t>
            </w:r>
          </w:p>
        </w:tc>
        <w:tc>
          <w:tcPr>
            <w:tcW w:w="3191" w:type="dxa"/>
          </w:tcPr>
          <w:p w:rsidR="006F3942" w:rsidRPr="00C540BC" w:rsidRDefault="006F3942" w:rsidP="006F3942">
            <w:pPr>
              <w:pStyle w:val="HEADERTEXT0"/>
              <w:spacing w:after="120"/>
              <w:ind w:right="132"/>
              <w:rPr>
                <w:rFonts w:ascii="Times New Roman" w:hAnsi="Times New Roman" w:cs="Times New Roman"/>
                <w:color w:val="auto"/>
              </w:rPr>
            </w:pPr>
            <w:r w:rsidRPr="00C540BC">
              <w:rPr>
                <w:rFonts w:ascii="Times New Roman" w:hAnsi="Times New Roman" w:cs="Times New Roman"/>
                <w:color w:val="auto"/>
              </w:rPr>
              <w:t xml:space="preserve">п. 788. </w:t>
            </w:r>
            <w:proofErr w:type="spellStart"/>
            <w:r w:rsidRPr="00C540BC">
              <w:rPr>
                <w:rFonts w:ascii="Times New Roman" w:hAnsi="Times New Roman" w:cs="Times New Roman"/>
                <w:color w:val="auto"/>
              </w:rPr>
              <w:t>ФНиП</w:t>
            </w:r>
            <w:proofErr w:type="spellEnd"/>
            <w:r w:rsidRPr="00C540BC">
              <w:rPr>
                <w:rFonts w:ascii="Times New Roman" w:hAnsi="Times New Roman" w:cs="Times New Roman"/>
                <w:color w:val="auto"/>
              </w:rPr>
              <w:t xml:space="preserve">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35.</w:t>
            </w:r>
          </w:p>
        </w:tc>
        <w:tc>
          <w:tcPr>
            <w:tcW w:w="5705" w:type="dxa"/>
          </w:tcPr>
          <w:p w:rsidR="006F3942" w:rsidRPr="00C540BC" w:rsidRDefault="006F3942" w:rsidP="006F3942">
            <w:pPr>
              <w:ind w:right="141"/>
              <w:jc w:val="both"/>
              <w:rPr>
                <w:bCs/>
              </w:rPr>
            </w:pPr>
            <w:r w:rsidRPr="00C540BC">
              <w:rPr>
                <w:bCs/>
              </w:rPr>
              <w:t xml:space="preserve">На запорной арматуре промысловых трубопроводов отсутствует нумерация </w:t>
            </w:r>
            <w:proofErr w:type="gramStart"/>
            <w:r w:rsidRPr="00C540BC">
              <w:rPr>
                <w:bCs/>
              </w:rPr>
              <w:t>согласно схемы</w:t>
            </w:r>
            <w:proofErr w:type="gramEnd"/>
            <w:r w:rsidRPr="00C540BC">
              <w:rPr>
                <w:bCs/>
              </w:rPr>
              <w:t xml:space="preserve">. Отсутствуют указатели, показывающие направление их вращения: "Открыто", "Закрыто". </w:t>
            </w:r>
          </w:p>
        </w:tc>
        <w:tc>
          <w:tcPr>
            <w:tcW w:w="3191" w:type="dxa"/>
          </w:tcPr>
          <w:p w:rsidR="006F3942" w:rsidRPr="00C540BC" w:rsidRDefault="006F3942" w:rsidP="006F3942">
            <w:pPr>
              <w:pStyle w:val="HEADERTEXT0"/>
              <w:spacing w:after="120"/>
              <w:ind w:right="132"/>
              <w:rPr>
                <w:rFonts w:ascii="Times New Roman" w:hAnsi="Times New Roman" w:cs="Times New Roman"/>
                <w:color w:val="auto"/>
              </w:rPr>
            </w:pPr>
            <w:r w:rsidRPr="00C540BC">
              <w:rPr>
                <w:rFonts w:ascii="Times New Roman" w:hAnsi="Times New Roman" w:cs="Times New Roman"/>
                <w:color w:val="auto"/>
              </w:rPr>
              <w:t xml:space="preserve">п. 896 </w:t>
            </w:r>
            <w:proofErr w:type="spellStart"/>
            <w:r w:rsidRPr="00C540BC">
              <w:rPr>
                <w:rFonts w:ascii="Times New Roman" w:hAnsi="Times New Roman" w:cs="Times New Roman"/>
                <w:color w:val="auto"/>
              </w:rPr>
              <w:t>ФНиП</w:t>
            </w:r>
            <w:proofErr w:type="spellEnd"/>
            <w:r w:rsidRPr="00C540BC">
              <w:rPr>
                <w:rFonts w:ascii="Times New Roman" w:hAnsi="Times New Roman" w:cs="Times New Roman"/>
                <w:color w:val="auto"/>
              </w:rPr>
              <w:t xml:space="preserve">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36.</w:t>
            </w:r>
          </w:p>
        </w:tc>
        <w:tc>
          <w:tcPr>
            <w:tcW w:w="5705" w:type="dxa"/>
          </w:tcPr>
          <w:p w:rsidR="006F3942" w:rsidRPr="00C540BC" w:rsidRDefault="006F3942" w:rsidP="006F3942">
            <w:pPr>
              <w:ind w:right="141"/>
              <w:jc w:val="both"/>
              <w:rPr>
                <w:bCs/>
              </w:rPr>
            </w:pPr>
            <w:r w:rsidRPr="00C540BC">
              <w:rPr>
                <w:bCs/>
              </w:rPr>
              <w:t>В котельной расположенной на территории ОПО, не осуществляется постоянный контроль воздушной среды.</w:t>
            </w:r>
          </w:p>
        </w:tc>
        <w:tc>
          <w:tcPr>
            <w:tcW w:w="3191" w:type="dxa"/>
          </w:tcPr>
          <w:p w:rsidR="006F3942" w:rsidRPr="00C540BC" w:rsidRDefault="006F3942" w:rsidP="006F3942">
            <w:pPr>
              <w:pStyle w:val="HEADERTEXT0"/>
              <w:spacing w:after="120"/>
              <w:ind w:right="132"/>
              <w:rPr>
                <w:rFonts w:ascii="Times New Roman" w:hAnsi="Times New Roman" w:cs="Times New Roman"/>
                <w:color w:val="auto"/>
              </w:rPr>
            </w:pPr>
            <w:proofErr w:type="spellStart"/>
            <w:r w:rsidRPr="00C540BC">
              <w:rPr>
                <w:rFonts w:ascii="Times New Roman" w:hAnsi="Times New Roman" w:cs="Times New Roman"/>
                <w:color w:val="auto"/>
              </w:rPr>
              <w:t>пп</w:t>
            </w:r>
            <w:proofErr w:type="spellEnd"/>
            <w:r w:rsidRPr="00C540BC">
              <w:rPr>
                <w:rFonts w:ascii="Times New Roman" w:hAnsi="Times New Roman" w:cs="Times New Roman"/>
                <w:color w:val="auto"/>
              </w:rPr>
              <w:t xml:space="preserve">. 29; 554 </w:t>
            </w:r>
            <w:proofErr w:type="spellStart"/>
            <w:r w:rsidRPr="00C540BC">
              <w:rPr>
                <w:rFonts w:ascii="Times New Roman" w:hAnsi="Times New Roman" w:cs="Times New Roman"/>
                <w:color w:val="auto"/>
              </w:rPr>
              <w:t>ФНиП</w:t>
            </w:r>
            <w:proofErr w:type="spellEnd"/>
            <w:r w:rsidRPr="00C540BC">
              <w:rPr>
                <w:rFonts w:ascii="Times New Roman" w:hAnsi="Times New Roman" w:cs="Times New Roman"/>
                <w:color w:val="auto"/>
              </w:rPr>
              <w:t xml:space="preserve">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37.</w:t>
            </w:r>
          </w:p>
        </w:tc>
        <w:tc>
          <w:tcPr>
            <w:tcW w:w="5705" w:type="dxa"/>
          </w:tcPr>
          <w:p w:rsidR="006F3942" w:rsidRPr="00C540BC" w:rsidRDefault="006F3942" w:rsidP="006F3942">
            <w:pPr>
              <w:pStyle w:val="formattext"/>
              <w:jc w:val="both"/>
              <w:rPr>
                <w:sz w:val="22"/>
                <w:szCs w:val="22"/>
              </w:rPr>
            </w:pPr>
            <w:r w:rsidRPr="00C540BC">
              <w:rPr>
                <w:sz w:val="22"/>
                <w:szCs w:val="22"/>
              </w:rPr>
              <w:t xml:space="preserve">Не представлены результаты проведения </w:t>
            </w:r>
            <w:r w:rsidRPr="00C540BC">
              <w:rPr>
                <w:rStyle w:val="match"/>
                <w:sz w:val="22"/>
                <w:szCs w:val="22"/>
              </w:rPr>
              <w:t>экспертизы</w:t>
            </w:r>
            <w:r w:rsidRPr="00C540BC">
              <w:rPr>
                <w:sz w:val="22"/>
                <w:szCs w:val="22"/>
              </w:rPr>
              <w:t xml:space="preserve"> промышленной безопасности на продление срока безопасной эксплуатации по истечении срока службы технологических трубопроводов и используемой </w:t>
            </w:r>
            <w:r w:rsidRPr="00C540BC">
              <w:rPr>
                <w:sz w:val="22"/>
                <w:szCs w:val="22"/>
              </w:rPr>
              <w:lastRenderedPageBreak/>
              <w:t>запорной арматуры на ОПО.</w:t>
            </w:r>
          </w:p>
        </w:tc>
        <w:tc>
          <w:tcPr>
            <w:tcW w:w="3191" w:type="dxa"/>
          </w:tcPr>
          <w:p w:rsidR="006F3942" w:rsidRPr="00C540BC" w:rsidRDefault="006F3942" w:rsidP="006F3942">
            <w:pPr>
              <w:pStyle w:val="HEADERTEXT0"/>
              <w:spacing w:after="120"/>
              <w:ind w:right="132"/>
              <w:rPr>
                <w:rFonts w:ascii="Times New Roman" w:hAnsi="Times New Roman" w:cs="Times New Roman"/>
                <w:color w:val="auto"/>
              </w:rPr>
            </w:pPr>
            <w:r w:rsidRPr="00C540BC">
              <w:rPr>
                <w:rFonts w:ascii="Times New Roman" w:hAnsi="Times New Roman" w:cs="Times New Roman"/>
                <w:color w:val="000000" w:themeColor="text1"/>
              </w:rPr>
              <w:lastRenderedPageBreak/>
              <w:t xml:space="preserve">п. 131 </w:t>
            </w:r>
            <w:proofErr w:type="spellStart"/>
            <w:r w:rsidRPr="00C540BC">
              <w:rPr>
                <w:rFonts w:ascii="Times New Roman" w:hAnsi="Times New Roman" w:cs="Times New Roman"/>
                <w:color w:val="auto"/>
              </w:rPr>
              <w:t>ФНиП</w:t>
            </w:r>
            <w:proofErr w:type="spellEnd"/>
            <w:r w:rsidRPr="00C540BC">
              <w:rPr>
                <w:rFonts w:ascii="Times New Roman" w:hAnsi="Times New Roman" w:cs="Times New Roman"/>
                <w:color w:val="auto"/>
              </w:rPr>
              <w:t xml:space="preserve"> «Правила безопасности в нефтяной и газовой промышленности» утв. приказом Ростехнадзора от «15» </w:t>
            </w:r>
            <w:r w:rsidRPr="00C540BC">
              <w:rPr>
                <w:rFonts w:ascii="Times New Roman" w:hAnsi="Times New Roman" w:cs="Times New Roman"/>
                <w:color w:val="auto"/>
              </w:rPr>
              <w:lastRenderedPageBreak/>
              <w:t>декабря 2020 года № 534;</w:t>
            </w:r>
          </w:p>
          <w:p w:rsidR="006F3942" w:rsidRPr="00C540BC" w:rsidRDefault="006F3942" w:rsidP="006F3942">
            <w:pPr>
              <w:pStyle w:val="HEADERTEXT0"/>
              <w:spacing w:after="120"/>
              <w:ind w:right="132"/>
              <w:rPr>
                <w:rFonts w:ascii="Times New Roman" w:hAnsi="Times New Roman" w:cs="Times New Roman"/>
                <w:highlight w:val="yellow"/>
              </w:rPr>
            </w:pPr>
            <w:r w:rsidRPr="00C540BC">
              <w:rPr>
                <w:rFonts w:ascii="Times New Roman" w:hAnsi="Times New Roman" w:cs="Times New Roman"/>
                <w:color w:val="auto"/>
              </w:rPr>
              <w:t>ст.</w:t>
            </w:r>
            <w:r w:rsidRPr="00C540BC">
              <w:rPr>
                <w:rFonts w:ascii="Times New Roman" w:hAnsi="Times New Roman" w:cs="Times New Roman"/>
                <w:color w:val="000000" w:themeColor="text1"/>
              </w:rPr>
              <w:t>7 Федерального закона «О промышленной</w:t>
            </w:r>
            <w:r w:rsidRPr="00C540BC">
              <w:rPr>
                <w:rFonts w:ascii="Times New Roman" w:hAnsi="Times New Roman" w:cs="Times New Roman"/>
                <w:bCs/>
                <w:color w:val="000000" w:themeColor="text1"/>
              </w:rPr>
              <w:t xml:space="preserve"> безопасности опасных производственных объектов» от 21 июля  1997 года № 116-ФЗ</w:t>
            </w:r>
          </w:p>
        </w:tc>
      </w:tr>
      <w:tr w:rsidR="006F3942" w:rsidRPr="00C540BC" w:rsidTr="006F3942">
        <w:tc>
          <w:tcPr>
            <w:tcW w:w="675" w:type="dxa"/>
          </w:tcPr>
          <w:p w:rsidR="006F3942" w:rsidRPr="00C540BC" w:rsidRDefault="006F3942" w:rsidP="006F3942">
            <w:r>
              <w:lastRenderedPageBreak/>
              <w:t>38.</w:t>
            </w:r>
          </w:p>
        </w:tc>
        <w:tc>
          <w:tcPr>
            <w:tcW w:w="5705" w:type="dxa"/>
          </w:tcPr>
          <w:p w:rsidR="006F3942" w:rsidRPr="00C540BC" w:rsidRDefault="006F3942" w:rsidP="006F3942">
            <w:pPr>
              <w:ind w:right="141"/>
              <w:jc w:val="both"/>
            </w:pPr>
            <w:r w:rsidRPr="00C540BC">
              <w:t xml:space="preserve">Допускается использование и установка манометров на циферблате которых отсутствует красная черта или красная </w:t>
            </w:r>
            <w:proofErr w:type="gramStart"/>
            <w:r w:rsidRPr="00C540BC">
              <w:t>пластинка</w:t>
            </w:r>
            <w:proofErr w:type="gramEnd"/>
            <w:r w:rsidRPr="00C540BC">
              <w:t xml:space="preserve"> укрепленная на корпусе манометра, прилегающая к стеклу манометра через деление шкалы, соответствующее максимально разрешенному рабочему давлению.</w:t>
            </w:r>
          </w:p>
          <w:p w:rsidR="006F3942" w:rsidRPr="00C540BC" w:rsidRDefault="006F3942" w:rsidP="006F3942">
            <w:pPr>
              <w:ind w:right="141"/>
              <w:jc w:val="both"/>
              <w:rPr>
                <w:bCs/>
              </w:rPr>
            </w:pPr>
            <w:r w:rsidRPr="00C540BC">
              <w:rPr>
                <w:bCs/>
              </w:rPr>
              <w:t xml:space="preserve">Укрепленная красная пластина на корпусе манометров №№ 001738; 001820 установлена ниже деление шкалы, соответствующего максимально разрешенного рабочего давления. </w:t>
            </w:r>
          </w:p>
        </w:tc>
        <w:tc>
          <w:tcPr>
            <w:tcW w:w="3191" w:type="dxa"/>
          </w:tcPr>
          <w:p w:rsidR="006F3942" w:rsidRPr="00C540BC" w:rsidRDefault="006F3942" w:rsidP="006F3942">
            <w:pPr>
              <w:pStyle w:val="affe"/>
              <w:spacing w:after="120"/>
              <w:rPr>
                <w:rFonts w:ascii="Times New Roman" w:hAnsi="Times New Roman"/>
                <w:sz w:val="22"/>
                <w:szCs w:val="22"/>
              </w:rPr>
            </w:pPr>
            <w:r w:rsidRPr="00C540BC">
              <w:rPr>
                <w:rFonts w:ascii="Times New Roman" w:hAnsi="Times New Roman"/>
                <w:sz w:val="22"/>
                <w:szCs w:val="22"/>
              </w:rPr>
              <w:t>п</w:t>
            </w:r>
            <w:r w:rsidRPr="00C540BC">
              <w:rPr>
                <w:rFonts w:ascii="Times New Roman" w:hAnsi="Times New Roman"/>
                <w:color w:val="000000" w:themeColor="text1"/>
                <w:sz w:val="22"/>
                <w:szCs w:val="22"/>
              </w:rPr>
              <w:t xml:space="preserve">. 565 </w:t>
            </w:r>
            <w:proofErr w:type="spellStart"/>
            <w:r w:rsidRPr="00C540BC">
              <w:rPr>
                <w:rFonts w:ascii="Times New Roman" w:hAnsi="Times New Roman"/>
                <w:color w:val="000000" w:themeColor="text1"/>
                <w:sz w:val="22"/>
                <w:szCs w:val="22"/>
              </w:rPr>
              <w:t>ФНиП</w:t>
            </w:r>
            <w:proofErr w:type="spellEnd"/>
            <w:r w:rsidRPr="00C540BC">
              <w:rPr>
                <w:rFonts w:ascii="Times New Roman" w:hAnsi="Times New Roman"/>
                <w:color w:val="000000" w:themeColor="text1"/>
                <w:sz w:val="22"/>
                <w:szCs w:val="22"/>
              </w:rPr>
              <w:t xml:space="preserve"> </w:t>
            </w:r>
            <w:r w:rsidRPr="00C540BC">
              <w:rPr>
                <w:rFonts w:ascii="Times New Roman" w:hAnsi="Times New Roman"/>
                <w:sz w:val="22"/>
                <w:szCs w:val="22"/>
              </w:rPr>
              <w:t>«Правила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39.</w:t>
            </w:r>
          </w:p>
        </w:tc>
        <w:tc>
          <w:tcPr>
            <w:tcW w:w="5705" w:type="dxa"/>
          </w:tcPr>
          <w:p w:rsidR="006F3942" w:rsidRPr="00C540BC" w:rsidRDefault="006F3942" w:rsidP="006F3942">
            <w:pPr>
              <w:ind w:right="141"/>
              <w:jc w:val="both"/>
              <w:rPr>
                <w:bCs/>
              </w:rPr>
            </w:pPr>
            <w:r w:rsidRPr="00C540BC">
              <w:rPr>
                <w:bCs/>
              </w:rPr>
              <w:t xml:space="preserve">Допускается эксплуатация объекта в отсутствие установки  ГФУ-2М для распыления и сжигания </w:t>
            </w:r>
            <w:proofErr w:type="spellStart"/>
            <w:r w:rsidRPr="00C540BC">
              <w:rPr>
                <w:bCs/>
              </w:rPr>
              <w:t>метанолосодержащей</w:t>
            </w:r>
            <w:proofErr w:type="spellEnd"/>
            <w:r w:rsidRPr="00C540BC">
              <w:rPr>
                <w:bCs/>
              </w:rPr>
              <w:t xml:space="preserve"> воды, наличие которой предусмотрено технологическим регламентом и проектной документацией п. 3.3.10 № 04627-1-ПЗ, чертеж 04627-1-10-АТХ. Отсутствует проектная документация на техническое перевооружение.</w:t>
            </w:r>
          </w:p>
        </w:tc>
        <w:tc>
          <w:tcPr>
            <w:tcW w:w="3191" w:type="dxa"/>
          </w:tcPr>
          <w:p w:rsidR="006F3942" w:rsidRPr="00C540BC" w:rsidRDefault="006F3942" w:rsidP="006F3942">
            <w:pPr>
              <w:pStyle w:val="affe"/>
              <w:spacing w:after="120"/>
              <w:rPr>
                <w:rFonts w:ascii="Times New Roman" w:hAnsi="Times New Roman"/>
                <w:bCs/>
                <w:sz w:val="22"/>
                <w:szCs w:val="22"/>
              </w:rPr>
            </w:pPr>
            <w:proofErr w:type="spellStart"/>
            <w:r w:rsidRPr="00C540BC">
              <w:rPr>
                <w:rFonts w:ascii="Times New Roman" w:hAnsi="Times New Roman"/>
                <w:bCs/>
                <w:sz w:val="22"/>
                <w:szCs w:val="22"/>
              </w:rPr>
              <w:t>пп</w:t>
            </w:r>
            <w:proofErr w:type="spellEnd"/>
            <w:r w:rsidRPr="00C540BC">
              <w:rPr>
                <w:rFonts w:ascii="Times New Roman" w:hAnsi="Times New Roman"/>
                <w:bCs/>
                <w:sz w:val="22"/>
                <w:szCs w:val="22"/>
              </w:rPr>
              <w:t xml:space="preserve">. 717; 718; 730 </w:t>
            </w:r>
            <w:proofErr w:type="spellStart"/>
            <w:r w:rsidRPr="00C540BC">
              <w:rPr>
                <w:rFonts w:ascii="Times New Roman" w:hAnsi="Times New Roman"/>
                <w:color w:val="000000" w:themeColor="text1"/>
                <w:sz w:val="22"/>
                <w:szCs w:val="22"/>
              </w:rPr>
              <w:t>ФНиП</w:t>
            </w:r>
            <w:proofErr w:type="gramStart"/>
            <w:r w:rsidRPr="00C540BC">
              <w:rPr>
                <w:rFonts w:ascii="Times New Roman" w:hAnsi="Times New Roman"/>
                <w:sz w:val="22"/>
                <w:szCs w:val="22"/>
              </w:rPr>
              <w:t>«П</w:t>
            </w:r>
            <w:proofErr w:type="gramEnd"/>
            <w:r w:rsidRPr="00C540BC">
              <w:rPr>
                <w:rFonts w:ascii="Times New Roman" w:hAnsi="Times New Roman"/>
                <w:sz w:val="22"/>
                <w:szCs w:val="22"/>
              </w:rPr>
              <w:t>равила</w:t>
            </w:r>
            <w:proofErr w:type="spellEnd"/>
            <w:r w:rsidRPr="00C540BC">
              <w:rPr>
                <w:rFonts w:ascii="Times New Roman" w:hAnsi="Times New Roman"/>
                <w:sz w:val="22"/>
                <w:szCs w:val="22"/>
              </w:rPr>
              <w:t xml:space="preserve"> безопасности в нефтяной и газовой промышленности» утв. приказом Ростехнадзора от «15» декабря 2020 года № 534</w:t>
            </w:r>
          </w:p>
          <w:p w:rsidR="006F3942" w:rsidRPr="00C540BC" w:rsidRDefault="006F3942" w:rsidP="006F3942">
            <w:pPr>
              <w:pStyle w:val="affe"/>
              <w:spacing w:after="120"/>
              <w:rPr>
                <w:rFonts w:ascii="Times New Roman" w:hAnsi="Times New Roman"/>
                <w:bCs/>
                <w:sz w:val="22"/>
                <w:szCs w:val="22"/>
              </w:rPr>
            </w:pPr>
            <w:r w:rsidRPr="00C540BC">
              <w:rPr>
                <w:rFonts w:ascii="Times New Roman" w:hAnsi="Times New Roman"/>
                <w:bCs/>
                <w:sz w:val="22"/>
                <w:szCs w:val="22"/>
              </w:rPr>
              <w:t xml:space="preserve">Ст. 8 </w:t>
            </w:r>
            <w:r w:rsidRPr="00C540BC">
              <w:rPr>
                <w:rFonts w:ascii="Times New Roman" w:hAnsi="Times New Roman"/>
                <w:color w:val="000000" w:themeColor="text1"/>
                <w:sz w:val="22"/>
                <w:szCs w:val="22"/>
              </w:rPr>
              <w:t>Федерального закона «О промышленной</w:t>
            </w:r>
            <w:r w:rsidRPr="00C540BC">
              <w:rPr>
                <w:rFonts w:ascii="Times New Roman" w:hAnsi="Times New Roman"/>
                <w:bCs/>
                <w:color w:val="000000" w:themeColor="text1"/>
                <w:sz w:val="22"/>
                <w:szCs w:val="22"/>
              </w:rPr>
              <w:t xml:space="preserve"> безопасности опасных производственных объектов» от 21 июля  1997 года № 116-ФЗ</w:t>
            </w:r>
          </w:p>
        </w:tc>
      </w:tr>
      <w:tr w:rsidR="006F3942" w:rsidRPr="00C540BC" w:rsidTr="006F3942">
        <w:tc>
          <w:tcPr>
            <w:tcW w:w="675" w:type="dxa"/>
          </w:tcPr>
          <w:p w:rsidR="006F3942" w:rsidRPr="00C540BC" w:rsidRDefault="006F3942" w:rsidP="006F3942">
            <w:r>
              <w:t>40.</w:t>
            </w:r>
          </w:p>
        </w:tc>
        <w:tc>
          <w:tcPr>
            <w:tcW w:w="5705" w:type="dxa"/>
          </w:tcPr>
          <w:p w:rsidR="006F3942" w:rsidRPr="00C540BC" w:rsidRDefault="006F3942" w:rsidP="006F3942">
            <w:pPr>
              <w:ind w:right="141"/>
              <w:jc w:val="both"/>
              <w:rPr>
                <w:bCs/>
              </w:rPr>
            </w:pPr>
            <w:r w:rsidRPr="00C540BC">
              <w:rPr>
                <w:bCs/>
              </w:rPr>
              <w:t>Представленный Технологический регламент не пересмотрен при наличии изменений в технологии, эксплуатация в отсутствии установки ГФУ-2М.</w:t>
            </w:r>
          </w:p>
        </w:tc>
        <w:tc>
          <w:tcPr>
            <w:tcW w:w="3191" w:type="dxa"/>
          </w:tcPr>
          <w:p w:rsidR="006F3942" w:rsidRPr="00C540BC" w:rsidRDefault="006F3942" w:rsidP="006F3942">
            <w:pPr>
              <w:pStyle w:val="affe"/>
              <w:spacing w:after="120"/>
              <w:rPr>
                <w:rFonts w:ascii="Times New Roman" w:hAnsi="Times New Roman"/>
                <w:bCs/>
                <w:sz w:val="22"/>
                <w:szCs w:val="22"/>
              </w:rPr>
            </w:pPr>
            <w:r w:rsidRPr="00C540BC">
              <w:rPr>
                <w:rFonts w:ascii="Times New Roman" w:hAnsi="Times New Roman"/>
                <w:bCs/>
                <w:sz w:val="22"/>
                <w:szCs w:val="22"/>
              </w:rPr>
              <w:t xml:space="preserve">п. 1494 </w:t>
            </w:r>
            <w:proofErr w:type="spellStart"/>
            <w:r w:rsidRPr="00C540BC">
              <w:rPr>
                <w:rFonts w:ascii="Times New Roman" w:hAnsi="Times New Roman"/>
                <w:color w:val="000000" w:themeColor="text1"/>
                <w:sz w:val="22"/>
                <w:szCs w:val="22"/>
              </w:rPr>
              <w:t>ФНиП</w:t>
            </w:r>
            <w:proofErr w:type="spellEnd"/>
            <w:r w:rsidRPr="00C540BC">
              <w:rPr>
                <w:rFonts w:ascii="Times New Roman" w:hAnsi="Times New Roman"/>
                <w:color w:val="000000" w:themeColor="text1"/>
                <w:sz w:val="22"/>
                <w:szCs w:val="22"/>
              </w:rPr>
              <w:t xml:space="preserve"> </w:t>
            </w:r>
            <w:r w:rsidRPr="00C540BC">
              <w:rPr>
                <w:rFonts w:ascii="Times New Roman" w:hAnsi="Times New Roman"/>
                <w:sz w:val="22"/>
                <w:szCs w:val="22"/>
              </w:rPr>
              <w:t xml:space="preserve"> «Правила безопасности в нефтяной и газовой промышленности» утв. приказом Ростехнадзора от «15» декабря 2020 года № 534</w:t>
            </w:r>
          </w:p>
        </w:tc>
      </w:tr>
      <w:tr w:rsidR="006F3942" w:rsidRPr="00C540BC" w:rsidTr="006F3942">
        <w:tc>
          <w:tcPr>
            <w:tcW w:w="675" w:type="dxa"/>
          </w:tcPr>
          <w:p w:rsidR="006F3942" w:rsidRPr="00C540BC" w:rsidRDefault="006F3942" w:rsidP="006F3942">
            <w:r>
              <w:t>41.</w:t>
            </w:r>
          </w:p>
        </w:tc>
        <w:tc>
          <w:tcPr>
            <w:tcW w:w="5705" w:type="dxa"/>
          </w:tcPr>
          <w:p w:rsidR="006F3942" w:rsidRPr="00C540BC" w:rsidRDefault="006F3942" w:rsidP="006F3942">
            <w:pPr>
              <w:pStyle w:val="FORMATTEXT0"/>
              <w:jc w:val="both"/>
              <w:rPr>
                <w:sz w:val="22"/>
                <w:szCs w:val="22"/>
              </w:rPr>
            </w:pPr>
            <w:r w:rsidRPr="00C540BC">
              <w:rPr>
                <w:snapToGrid w:val="0"/>
                <w:sz w:val="22"/>
                <w:szCs w:val="22"/>
              </w:rPr>
              <w:t xml:space="preserve">Несвоевременно предоставлены сведения об организации производственного </w:t>
            </w:r>
            <w:proofErr w:type="gramStart"/>
            <w:r w:rsidRPr="00C540BC">
              <w:rPr>
                <w:snapToGrid w:val="0"/>
                <w:sz w:val="22"/>
                <w:szCs w:val="22"/>
              </w:rPr>
              <w:t>контроля за</w:t>
            </w:r>
            <w:proofErr w:type="gramEnd"/>
            <w:r w:rsidRPr="00C540BC">
              <w:rPr>
                <w:snapToGrid w:val="0"/>
                <w:sz w:val="22"/>
                <w:szCs w:val="22"/>
              </w:rPr>
              <w:t xml:space="preserve"> соблюдением требований промышленной безопасности </w:t>
            </w:r>
          </w:p>
        </w:tc>
        <w:tc>
          <w:tcPr>
            <w:tcW w:w="3191" w:type="dxa"/>
          </w:tcPr>
          <w:p w:rsidR="006F3942" w:rsidRPr="00C540BC" w:rsidRDefault="006F3942" w:rsidP="006F3942">
            <w:pPr>
              <w:tabs>
                <w:tab w:val="left" w:pos="1185"/>
              </w:tabs>
              <w:spacing w:after="120"/>
              <w:ind w:right="57"/>
            </w:pPr>
            <w:r w:rsidRPr="00C540BC">
              <w:rPr>
                <w:snapToGrid w:val="0"/>
              </w:rPr>
              <w:t>ч. 2 ст. 11 ФЗ «О промышленной безопасности опасных производственных объектов» » от «21» июля 1997 года № 116-ФЗ</w:t>
            </w:r>
          </w:p>
        </w:tc>
      </w:tr>
      <w:tr w:rsidR="006F3942" w:rsidRPr="00C540BC" w:rsidTr="006F3942">
        <w:tc>
          <w:tcPr>
            <w:tcW w:w="675" w:type="dxa"/>
          </w:tcPr>
          <w:p w:rsidR="006F3942" w:rsidRPr="00C540BC" w:rsidRDefault="006F3942" w:rsidP="006F3942">
            <w:r>
              <w:t>42.</w:t>
            </w:r>
          </w:p>
        </w:tc>
        <w:tc>
          <w:tcPr>
            <w:tcW w:w="5705" w:type="dxa"/>
          </w:tcPr>
          <w:p w:rsidR="006F3942" w:rsidRPr="00C540BC" w:rsidRDefault="006F3942" w:rsidP="006F3942">
            <w:pPr>
              <w:pStyle w:val="FORMATTEXT0"/>
              <w:jc w:val="both"/>
              <w:rPr>
                <w:snapToGrid w:val="0"/>
                <w:sz w:val="22"/>
                <w:szCs w:val="22"/>
              </w:rPr>
            </w:pPr>
            <w:proofErr w:type="gramStart"/>
            <w:r w:rsidRPr="00C540BC">
              <w:rPr>
                <w:color w:val="000000" w:themeColor="text1"/>
                <w:sz w:val="22"/>
                <w:szCs w:val="22"/>
              </w:rPr>
              <w:t>При проведении земляных работ не была обеспечена сохранность инженерных коммуникаций (газопровода среднего давления) в охранной зоне газораспределительной сети; работы по нарушению поверхности земельного участка в охранной зоне газораспределительных сетей, работы проводились без разрешения от эксплуатирующей организации на проведения работ в охранной зоне газопровода, а так же в отсутствие представителя АО «Газпром газораспределение Дальний Восток»</w:t>
            </w:r>
            <w:proofErr w:type="gramEnd"/>
          </w:p>
        </w:tc>
        <w:tc>
          <w:tcPr>
            <w:tcW w:w="3191" w:type="dxa"/>
          </w:tcPr>
          <w:p w:rsidR="006F3942" w:rsidRPr="00C540BC" w:rsidRDefault="006F3942" w:rsidP="006F3942">
            <w:pPr>
              <w:tabs>
                <w:tab w:val="left" w:pos="1185"/>
              </w:tabs>
              <w:spacing w:after="120"/>
              <w:ind w:right="57"/>
              <w:rPr>
                <w:snapToGrid w:val="0"/>
              </w:rPr>
            </w:pPr>
            <w:r w:rsidRPr="00C540BC">
              <w:rPr>
                <w:color w:val="000000" w:themeColor="text1"/>
              </w:rPr>
              <w:t xml:space="preserve">п. 6, п. 16  Правил охраны газораспределительных сетей (далее Правила), утвержденных </w:t>
            </w:r>
            <w:hyperlink r:id="rId9" w:tooltip="’’Об утверждении Правил охраны газораспределительных сетей (с изменениями на 17 мая 2016 года)’’&#10;Постановление Правительства РФ от 20.11.2000 N 878&#10;Статус: действующая редакция (действ. с 01.06.2016)" w:history="1">
              <w:r w:rsidRPr="00C540BC">
                <w:rPr>
                  <w:color w:val="000000" w:themeColor="text1"/>
                </w:rPr>
                <w:t xml:space="preserve">Постановлением Правительства </w:t>
              </w:r>
              <w:r>
                <w:rPr>
                  <w:color w:val="000000" w:themeColor="text1"/>
                </w:rPr>
                <w:t>РФ</w:t>
              </w:r>
              <w:r w:rsidRPr="00C540BC">
                <w:rPr>
                  <w:color w:val="000000" w:themeColor="text1"/>
                </w:rPr>
                <w:t xml:space="preserve"> от 20 ноября 2000 года № 878  </w:t>
              </w:r>
            </w:hyperlink>
          </w:p>
        </w:tc>
      </w:tr>
    </w:tbl>
    <w:p w:rsidR="00AC32E6" w:rsidRDefault="00AC32E6" w:rsidP="00AC32E6">
      <w:pPr>
        <w:pStyle w:val="3"/>
        <w:spacing w:before="0" w:line="360" w:lineRule="auto"/>
        <w:jc w:val="center"/>
        <w:rPr>
          <w:rFonts w:ascii="Times New Roman" w:eastAsia="Times New Roman" w:hAnsi="Times New Roman" w:cs="Times New Roman"/>
          <w:bCs w:val="0"/>
          <w:color w:val="auto"/>
          <w:sz w:val="28"/>
          <w:szCs w:val="28"/>
          <w:lang w:eastAsia="ru-RU"/>
        </w:rPr>
      </w:pPr>
    </w:p>
    <w:p w:rsidR="00E343A9" w:rsidRPr="000F2321" w:rsidRDefault="00E343A9" w:rsidP="00843CFB">
      <w:pPr>
        <w:pStyle w:val="3"/>
        <w:spacing w:before="0" w:line="360" w:lineRule="auto"/>
        <w:jc w:val="center"/>
        <w:rPr>
          <w:rFonts w:ascii="Times New Roman" w:eastAsia="Times New Roman" w:hAnsi="Times New Roman" w:cs="Times New Roman"/>
          <w:bCs w:val="0"/>
          <w:color w:val="auto"/>
          <w:sz w:val="28"/>
          <w:szCs w:val="28"/>
          <w:lang w:eastAsia="ru-RU"/>
        </w:rPr>
      </w:pPr>
      <w:r w:rsidRPr="000F2321">
        <w:rPr>
          <w:rFonts w:ascii="Times New Roman" w:eastAsia="Times New Roman" w:hAnsi="Times New Roman" w:cs="Times New Roman"/>
          <w:bCs w:val="0"/>
          <w:color w:val="auto"/>
          <w:sz w:val="28"/>
          <w:szCs w:val="28"/>
          <w:lang w:eastAsia="ru-RU"/>
        </w:rPr>
        <w:t>Угольная промышленность</w:t>
      </w:r>
    </w:p>
    <w:p w:rsidR="006F3942" w:rsidRPr="00733958" w:rsidRDefault="006F3942" w:rsidP="001D0DE5">
      <w:pPr>
        <w:spacing w:after="0"/>
        <w:ind w:firstLine="567"/>
        <w:jc w:val="both"/>
        <w:rPr>
          <w:rFonts w:ascii="Times New Roman" w:eastAsia="Times New Roman" w:hAnsi="Times New Roman" w:cs="Times New Roman"/>
          <w:sz w:val="28"/>
          <w:szCs w:val="28"/>
          <w:lang w:eastAsia="ru-RU"/>
        </w:rPr>
      </w:pPr>
      <w:r w:rsidRPr="00733958">
        <w:rPr>
          <w:rFonts w:ascii="Times New Roman" w:eastAsia="Times New Roman" w:hAnsi="Times New Roman" w:cs="Times New Roman"/>
          <w:sz w:val="28"/>
          <w:szCs w:val="28"/>
          <w:lang w:eastAsia="ru-RU"/>
        </w:rPr>
        <w:t>Сахалинско</w:t>
      </w:r>
      <w:r>
        <w:rPr>
          <w:rFonts w:ascii="Times New Roman" w:eastAsia="Times New Roman" w:hAnsi="Times New Roman" w:cs="Times New Roman"/>
          <w:sz w:val="28"/>
          <w:szCs w:val="28"/>
          <w:lang w:eastAsia="ru-RU"/>
        </w:rPr>
        <w:t>е управление Ростехнадзора за 12 месяцев 2021</w:t>
      </w:r>
      <w:r w:rsidRPr="00733958">
        <w:rPr>
          <w:rFonts w:ascii="Times New Roman" w:eastAsia="Times New Roman" w:hAnsi="Times New Roman" w:cs="Times New Roman"/>
          <w:sz w:val="28"/>
          <w:szCs w:val="28"/>
          <w:lang w:eastAsia="ru-RU"/>
        </w:rPr>
        <w:t xml:space="preserve"> года осуществляло федеральный государственный надзор в области промышленной безопасности на </w:t>
      </w:r>
      <w:r>
        <w:rPr>
          <w:rFonts w:ascii="Times New Roman" w:eastAsia="Times New Roman" w:hAnsi="Times New Roman" w:cs="Times New Roman"/>
          <w:sz w:val="28"/>
          <w:szCs w:val="28"/>
          <w:lang w:eastAsia="ru-RU"/>
        </w:rPr>
        <w:t xml:space="preserve">12 </w:t>
      </w:r>
      <w:r w:rsidRPr="00733958">
        <w:rPr>
          <w:rFonts w:ascii="Times New Roman" w:eastAsia="Times New Roman" w:hAnsi="Times New Roman" w:cs="Times New Roman"/>
          <w:sz w:val="28"/>
          <w:szCs w:val="28"/>
          <w:lang w:eastAsia="ru-RU"/>
        </w:rPr>
        <w:t>предприятиях угольной промы</w:t>
      </w:r>
      <w:r>
        <w:rPr>
          <w:rFonts w:ascii="Times New Roman" w:eastAsia="Times New Roman" w:hAnsi="Times New Roman" w:cs="Times New Roman"/>
          <w:sz w:val="28"/>
          <w:szCs w:val="28"/>
          <w:lang w:eastAsia="ru-RU"/>
        </w:rPr>
        <w:t xml:space="preserve">шленности </w:t>
      </w:r>
      <w:r>
        <w:rPr>
          <w:rFonts w:ascii="Times New Roman" w:eastAsia="Times New Roman" w:hAnsi="Times New Roman" w:cs="Times New Roman"/>
          <w:sz w:val="28"/>
          <w:szCs w:val="28"/>
          <w:lang w:eastAsia="ru-RU"/>
        </w:rPr>
        <w:lastRenderedPageBreak/>
        <w:t>эксплуатирующих 21 опасных производственных объекта, из которых 2 являются бесхозяйными:</w:t>
      </w:r>
    </w:p>
    <w:p w:rsidR="006F3942" w:rsidRPr="00733958" w:rsidRDefault="006F3942" w:rsidP="001D0DE5">
      <w:pPr>
        <w:widowControl w:val="0"/>
        <w:tabs>
          <w:tab w:val="left" w:pos="5775"/>
        </w:tab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II класс опасности – 14 разрезов;</w:t>
      </w:r>
    </w:p>
    <w:p w:rsidR="006F3942" w:rsidRPr="00944E2C" w:rsidRDefault="006F3942" w:rsidP="001D0DE5">
      <w:pPr>
        <w:widowControl w:val="0"/>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III класс опасности – 4</w:t>
      </w:r>
      <w:r w:rsidRPr="00733958">
        <w:rPr>
          <w:rFonts w:ascii="Times New Roman" w:eastAsia="Times New Roman" w:hAnsi="Times New Roman" w:cs="Times New Roman"/>
          <w:sz w:val="28"/>
          <w:szCs w:val="28"/>
          <w:lang w:eastAsia="ru-RU"/>
        </w:rPr>
        <w:t xml:space="preserve"> разр</w:t>
      </w:r>
      <w:r>
        <w:rPr>
          <w:rFonts w:ascii="Times New Roman" w:eastAsia="Times New Roman" w:hAnsi="Times New Roman" w:cs="Times New Roman"/>
          <w:sz w:val="28"/>
          <w:szCs w:val="28"/>
          <w:lang w:eastAsia="ru-RU"/>
        </w:rPr>
        <w:t xml:space="preserve">еза, 1 площадка обогащения угля (1 угольный </w:t>
      </w:r>
      <w:proofErr w:type="gramStart"/>
      <w:r>
        <w:rPr>
          <w:rFonts w:ascii="Times New Roman" w:eastAsia="Times New Roman" w:hAnsi="Times New Roman" w:cs="Times New Roman"/>
          <w:sz w:val="28"/>
          <w:szCs w:val="28"/>
          <w:lang w:eastAsia="ru-RU"/>
        </w:rPr>
        <w:t>разрез</w:t>
      </w:r>
      <w:proofErr w:type="gramEnd"/>
      <w:r>
        <w:rPr>
          <w:rFonts w:ascii="Times New Roman" w:eastAsia="Times New Roman" w:hAnsi="Times New Roman" w:cs="Times New Roman"/>
          <w:sz w:val="28"/>
          <w:szCs w:val="28"/>
          <w:lang w:eastAsia="ru-RU"/>
        </w:rPr>
        <w:t xml:space="preserve"> принадлежавший ООО «Восточная жемчужина», 1 угольный разрез принадлежавший ООО «</w:t>
      </w:r>
      <w:proofErr w:type="spellStart"/>
      <w:r>
        <w:rPr>
          <w:rFonts w:ascii="Times New Roman" w:eastAsia="Times New Roman" w:hAnsi="Times New Roman" w:cs="Times New Roman"/>
          <w:sz w:val="28"/>
          <w:szCs w:val="28"/>
          <w:lang w:eastAsia="ru-RU"/>
        </w:rPr>
        <w:t>Сахнедра</w:t>
      </w:r>
      <w:proofErr w:type="spellEnd"/>
      <w:r>
        <w:rPr>
          <w:rFonts w:ascii="Times New Roman" w:eastAsia="Times New Roman" w:hAnsi="Times New Roman" w:cs="Times New Roman"/>
          <w:sz w:val="28"/>
          <w:szCs w:val="28"/>
          <w:lang w:eastAsia="ru-RU"/>
        </w:rPr>
        <w:t>» являются бесхозяйными).</w:t>
      </w:r>
    </w:p>
    <w:p w:rsidR="006F3942" w:rsidRDefault="006F3942" w:rsidP="001D0DE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12 месяцев 2021</w:t>
      </w:r>
      <w:r w:rsidRPr="00BF1A3F">
        <w:rPr>
          <w:rFonts w:ascii="Times New Roman" w:eastAsia="Times New Roman" w:hAnsi="Times New Roman" w:cs="Times New Roman"/>
          <w:sz w:val="28"/>
          <w:szCs w:val="28"/>
        </w:rPr>
        <w:t xml:space="preserve"> года отделом было</w:t>
      </w:r>
      <w:r>
        <w:rPr>
          <w:rFonts w:ascii="Times New Roman" w:eastAsia="Times New Roman" w:hAnsi="Times New Roman" w:cs="Times New Roman"/>
          <w:sz w:val="28"/>
          <w:szCs w:val="28"/>
        </w:rPr>
        <w:t xml:space="preserve"> проведено:</w:t>
      </w:r>
    </w:p>
    <w:p w:rsidR="006F3942" w:rsidRPr="003A5E98" w:rsidRDefault="006F3942" w:rsidP="001D0DE5">
      <w:pPr>
        <w:ind w:firstLine="567"/>
        <w:jc w:val="both"/>
        <w:rPr>
          <w:rFonts w:ascii="Times New Roman" w:eastAsia="Times New Roman" w:hAnsi="Times New Roman" w:cs="Times New Roman"/>
          <w:sz w:val="28"/>
          <w:szCs w:val="28"/>
          <w:u w:val="single"/>
        </w:rPr>
      </w:pPr>
      <w:r w:rsidRPr="003A5E98">
        <w:rPr>
          <w:rFonts w:ascii="Times New Roman" w:eastAsia="Times New Roman" w:hAnsi="Times New Roman" w:cs="Times New Roman"/>
          <w:sz w:val="28"/>
          <w:szCs w:val="28"/>
        </w:rPr>
        <w:t xml:space="preserve">1) </w:t>
      </w:r>
      <w:r w:rsidRPr="003A5E98">
        <w:rPr>
          <w:rFonts w:ascii="Times New Roman" w:eastAsia="Times New Roman" w:hAnsi="Times New Roman" w:cs="Times New Roman"/>
          <w:sz w:val="28"/>
          <w:szCs w:val="28"/>
          <w:u w:val="single"/>
        </w:rPr>
        <w:t>4 плановые проверки:</w:t>
      </w:r>
    </w:p>
    <w:p w:rsidR="006F3942" w:rsidRDefault="006F3942" w:rsidP="001D0DE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ООО «Горняк-1», выявлено 36 нарушений, </w:t>
      </w:r>
      <w:r w:rsidRPr="004303E8">
        <w:rPr>
          <w:rFonts w:ascii="Times New Roman" w:hAnsi="Times New Roman" w:cs="Times New Roman"/>
          <w:sz w:val="28"/>
          <w:szCs w:val="28"/>
        </w:rPr>
        <w:t xml:space="preserve">возбуждено </w:t>
      </w:r>
      <w:r>
        <w:rPr>
          <w:rFonts w:ascii="Times New Roman" w:hAnsi="Times New Roman" w:cs="Times New Roman"/>
          <w:sz w:val="28"/>
          <w:szCs w:val="28"/>
        </w:rPr>
        <w:t>восемь административных дел</w:t>
      </w:r>
      <w:r w:rsidRPr="004303E8">
        <w:rPr>
          <w:rFonts w:ascii="Times New Roman" w:hAnsi="Times New Roman" w:cs="Times New Roman"/>
          <w:sz w:val="28"/>
          <w:szCs w:val="28"/>
        </w:rPr>
        <w:t xml:space="preserve"> по ч.1 ст.9.1</w:t>
      </w:r>
      <w:r>
        <w:rPr>
          <w:rFonts w:ascii="Times New Roman" w:hAnsi="Times New Roman" w:cs="Times New Roman"/>
          <w:sz w:val="28"/>
          <w:szCs w:val="28"/>
        </w:rPr>
        <w:t xml:space="preserve">, ч.2 </w:t>
      </w:r>
      <w:r w:rsidRPr="004303E8">
        <w:rPr>
          <w:rFonts w:ascii="Times New Roman" w:hAnsi="Times New Roman" w:cs="Times New Roman"/>
          <w:sz w:val="28"/>
          <w:szCs w:val="28"/>
        </w:rPr>
        <w:t>ст.9.1</w:t>
      </w:r>
      <w:r>
        <w:rPr>
          <w:rFonts w:ascii="Times New Roman" w:hAnsi="Times New Roman" w:cs="Times New Roman"/>
          <w:sz w:val="28"/>
          <w:szCs w:val="28"/>
        </w:rPr>
        <w:t xml:space="preserve">, ч.3 </w:t>
      </w:r>
      <w:r w:rsidRPr="004303E8">
        <w:rPr>
          <w:rFonts w:ascii="Times New Roman" w:hAnsi="Times New Roman" w:cs="Times New Roman"/>
          <w:sz w:val="28"/>
          <w:szCs w:val="28"/>
        </w:rPr>
        <w:t>ст.9.1</w:t>
      </w:r>
      <w:r>
        <w:rPr>
          <w:rFonts w:ascii="Times New Roman" w:hAnsi="Times New Roman" w:cs="Times New Roman"/>
          <w:sz w:val="28"/>
          <w:szCs w:val="28"/>
        </w:rPr>
        <w:t xml:space="preserve">, ч.2 ст.7.3 КоАП РФ </w:t>
      </w:r>
      <w:r w:rsidRPr="004303E8">
        <w:rPr>
          <w:rFonts w:ascii="Times New Roman" w:hAnsi="Times New Roman" w:cs="Times New Roman"/>
          <w:sz w:val="28"/>
          <w:szCs w:val="28"/>
        </w:rPr>
        <w:t>и вынесено наказание в виде административн</w:t>
      </w:r>
      <w:r>
        <w:rPr>
          <w:rFonts w:ascii="Times New Roman" w:hAnsi="Times New Roman" w:cs="Times New Roman"/>
          <w:sz w:val="28"/>
          <w:szCs w:val="28"/>
        </w:rPr>
        <w:t>ых</w:t>
      </w:r>
      <w:r w:rsidRPr="004303E8">
        <w:rPr>
          <w:rFonts w:ascii="Times New Roman" w:hAnsi="Times New Roman" w:cs="Times New Roman"/>
          <w:sz w:val="28"/>
          <w:szCs w:val="28"/>
        </w:rPr>
        <w:t xml:space="preserve"> штраф</w:t>
      </w:r>
      <w:r>
        <w:rPr>
          <w:rFonts w:ascii="Times New Roman" w:hAnsi="Times New Roman" w:cs="Times New Roman"/>
          <w:sz w:val="28"/>
          <w:szCs w:val="28"/>
        </w:rPr>
        <w:t>ов</w:t>
      </w:r>
      <w:r w:rsidRPr="004303E8">
        <w:rPr>
          <w:rFonts w:ascii="Times New Roman" w:hAnsi="Times New Roman" w:cs="Times New Roman"/>
          <w:sz w:val="28"/>
          <w:szCs w:val="28"/>
        </w:rPr>
        <w:t xml:space="preserve"> </w:t>
      </w:r>
      <w:r>
        <w:rPr>
          <w:rFonts w:ascii="Times New Roman" w:hAnsi="Times New Roman" w:cs="Times New Roman"/>
          <w:sz w:val="28"/>
          <w:szCs w:val="28"/>
        </w:rPr>
        <w:t xml:space="preserve">в сумме </w:t>
      </w:r>
      <w:r w:rsidRPr="004303E8">
        <w:rPr>
          <w:rFonts w:ascii="Times New Roman" w:hAnsi="Times New Roman" w:cs="Times New Roman"/>
          <w:sz w:val="28"/>
          <w:szCs w:val="28"/>
        </w:rPr>
        <w:t>–</w:t>
      </w:r>
      <w:r>
        <w:rPr>
          <w:rFonts w:ascii="Times New Roman" w:hAnsi="Times New Roman" w:cs="Times New Roman"/>
          <w:sz w:val="28"/>
          <w:szCs w:val="28"/>
        </w:rPr>
        <w:t>1710</w:t>
      </w:r>
      <w:r w:rsidRPr="004303E8">
        <w:rPr>
          <w:rFonts w:ascii="Times New Roman" w:hAnsi="Times New Roman" w:cs="Times New Roman"/>
          <w:sz w:val="28"/>
          <w:szCs w:val="28"/>
        </w:rPr>
        <w:t xml:space="preserve"> тыс. руб. (юридическое лицо </w:t>
      </w:r>
      <w:r>
        <w:rPr>
          <w:rFonts w:ascii="Times New Roman" w:hAnsi="Times New Roman" w:cs="Times New Roman"/>
          <w:sz w:val="28"/>
          <w:szCs w:val="28"/>
        </w:rPr>
        <w:t>1600</w:t>
      </w:r>
      <w:r w:rsidRPr="004303E8">
        <w:rPr>
          <w:rFonts w:ascii="Times New Roman" w:hAnsi="Times New Roman" w:cs="Times New Roman"/>
          <w:sz w:val="28"/>
          <w:szCs w:val="28"/>
        </w:rPr>
        <w:t xml:space="preserve">тыс. руб., должностное лицо </w:t>
      </w:r>
      <w:r>
        <w:rPr>
          <w:rFonts w:ascii="Times New Roman" w:hAnsi="Times New Roman" w:cs="Times New Roman"/>
          <w:sz w:val="28"/>
          <w:szCs w:val="28"/>
        </w:rPr>
        <w:t>110</w:t>
      </w:r>
      <w:r w:rsidRPr="004303E8">
        <w:rPr>
          <w:rFonts w:ascii="Times New Roman" w:hAnsi="Times New Roman" w:cs="Times New Roman"/>
          <w:sz w:val="28"/>
          <w:szCs w:val="28"/>
        </w:rPr>
        <w:t xml:space="preserve"> тыс. руб.);</w:t>
      </w:r>
    </w:p>
    <w:p w:rsidR="006F3942" w:rsidRDefault="006F3942" w:rsidP="001D0DE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ООО «Сахалинуголь-3», нарушений не выявлено;</w:t>
      </w:r>
    </w:p>
    <w:p w:rsidR="006F3942" w:rsidRDefault="006F3942" w:rsidP="001D0DE5">
      <w:pPr>
        <w:pStyle w:val="31"/>
        <w:spacing w:after="0" w:line="276" w:lineRule="auto"/>
        <w:ind w:left="0" w:right="-2" w:firstLine="709"/>
        <w:jc w:val="both"/>
        <w:rPr>
          <w:sz w:val="28"/>
          <w:szCs w:val="28"/>
        </w:rPr>
      </w:pPr>
      <w:r>
        <w:rPr>
          <w:sz w:val="28"/>
          <w:szCs w:val="28"/>
        </w:rPr>
        <w:t>- ООО «Западная угольная компания», выявлено 3 нарушения, возбуждено два административных дела по ч.1 ст.9.1 и вынесено наказание в виде административного штрафа – 120 тыс. руб. (юридическое лицо 100 тыс. руб., должностное лицо 20 тыс. руб.);</w:t>
      </w:r>
    </w:p>
    <w:p w:rsidR="006F3942" w:rsidRDefault="006F3942" w:rsidP="001D0DE5">
      <w:pPr>
        <w:pStyle w:val="31"/>
        <w:spacing w:after="0" w:line="276" w:lineRule="auto"/>
        <w:ind w:left="0" w:right="-2" w:firstLine="709"/>
        <w:jc w:val="both"/>
        <w:rPr>
          <w:sz w:val="28"/>
          <w:szCs w:val="28"/>
        </w:rPr>
      </w:pPr>
      <w:r>
        <w:rPr>
          <w:sz w:val="28"/>
          <w:szCs w:val="28"/>
        </w:rPr>
        <w:t xml:space="preserve">- ООО «Север», выявлено 13 нарушений, </w:t>
      </w:r>
      <w:r w:rsidRPr="00D60420">
        <w:rPr>
          <w:sz w:val="28"/>
          <w:szCs w:val="28"/>
        </w:rPr>
        <w:t xml:space="preserve">возбуждено два административных дела по ч.1 ст.9.1 и вынесено наказание в виде административного штрафа – </w:t>
      </w:r>
      <w:r>
        <w:rPr>
          <w:sz w:val="28"/>
          <w:szCs w:val="28"/>
        </w:rPr>
        <w:t>2</w:t>
      </w:r>
      <w:r w:rsidRPr="00D60420">
        <w:rPr>
          <w:sz w:val="28"/>
          <w:szCs w:val="28"/>
        </w:rPr>
        <w:t xml:space="preserve">20 тыс. руб. (юридическое лицо </w:t>
      </w:r>
      <w:r>
        <w:rPr>
          <w:sz w:val="28"/>
          <w:szCs w:val="28"/>
        </w:rPr>
        <w:t>2</w:t>
      </w:r>
      <w:r w:rsidRPr="00D60420">
        <w:rPr>
          <w:sz w:val="28"/>
          <w:szCs w:val="28"/>
        </w:rPr>
        <w:t>00 тыс. руб., должностное лицо 20 тыс. руб.)</w:t>
      </w:r>
      <w:r>
        <w:rPr>
          <w:sz w:val="28"/>
          <w:szCs w:val="28"/>
        </w:rPr>
        <w:t>;</w:t>
      </w:r>
    </w:p>
    <w:p w:rsidR="006F3942" w:rsidRDefault="006F3942" w:rsidP="001D0DE5">
      <w:pPr>
        <w:pStyle w:val="31"/>
        <w:spacing w:after="0" w:line="276" w:lineRule="auto"/>
        <w:ind w:left="0" w:right="-2" w:firstLine="709"/>
        <w:jc w:val="both"/>
        <w:rPr>
          <w:sz w:val="28"/>
          <w:szCs w:val="28"/>
        </w:rPr>
      </w:pPr>
      <w:r>
        <w:rPr>
          <w:sz w:val="28"/>
          <w:szCs w:val="28"/>
        </w:rPr>
        <w:t xml:space="preserve">2) </w:t>
      </w:r>
      <w:r w:rsidRPr="003A5E98">
        <w:rPr>
          <w:sz w:val="28"/>
          <w:szCs w:val="28"/>
          <w:u w:val="single"/>
        </w:rPr>
        <w:t>11 внеплановых проверок:</w:t>
      </w:r>
    </w:p>
    <w:p w:rsidR="006F3942" w:rsidRDefault="006F3942" w:rsidP="001D0DE5">
      <w:pPr>
        <w:pStyle w:val="31"/>
        <w:spacing w:after="0" w:line="276" w:lineRule="auto"/>
        <w:ind w:left="0" w:firstLine="709"/>
        <w:jc w:val="both"/>
        <w:rPr>
          <w:sz w:val="28"/>
          <w:szCs w:val="28"/>
        </w:rPr>
      </w:pPr>
      <w:r>
        <w:rPr>
          <w:sz w:val="28"/>
          <w:szCs w:val="28"/>
        </w:rPr>
        <w:t>- АО «Крокус», документарная проверка,</w:t>
      </w:r>
      <w:r w:rsidRPr="003A5E98">
        <w:rPr>
          <w:sz w:val="28"/>
          <w:szCs w:val="28"/>
        </w:rPr>
        <w:t xml:space="preserve"> </w:t>
      </w:r>
      <w:r>
        <w:rPr>
          <w:sz w:val="28"/>
          <w:szCs w:val="28"/>
        </w:rPr>
        <w:t>нарушений не выявлено;</w:t>
      </w:r>
    </w:p>
    <w:p w:rsidR="006F3942" w:rsidRDefault="006F3942" w:rsidP="001D0DE5">
      <w:pPr>
        <w:pStyle w:val="31"/>
        <w:spacing w:after="0" w:line="276" w:lineRule="auto"/>
        <w:ind w:left="0" w:right="-2" w:firstLine="709"/>
        <w:jc w:val="both"/>
        <w:rPr>
          <w:sz w:val="28"/>
          <w:szCs w:val="28"/>
        </w:rPr>
      </w:pPr>
      <w:r>
        <w:rPr>
          <w:sz w:val="28"/>
          <w:szCs w:val="28"/>
        </w:rPr>
        <w:t>- ООО «Солнцевский угольный разрез», проверка по ранее выданному предписанию, нарушений не выявлено;</w:t>
      </w:r>
    </w:p>
    <w:p w:rsidR="006F3942" w:rsidRDefault="006F3942" w:rsidP="001D0DE5">
      <w:pPr>
        <w:spacing w:after="0"/>
        <w:ind w:firstLine="567"/>
        <w:jc w:val="both"/>
        <w:rPr>
          <w:rFonts w:ascii="Times New Roman" w:hAnsi="Times New Roman" w:cs="Times New Roman"/>
          <w:sz w:val="28"/>
          <w:szCs w:val="28"/>
        </w:rPr>
      </w:pPr>
      <w:r w:rsidRPr="00A8640F">
        <w:rPr>
          <w:rFonts w:ascii="Times New Roman" w:hAnsi="Times New Roman" w:cs="Times New Roman"/>
          <w:sz w:val="28"/>
          <w:szCs w:val="28"/>
        </w:rPr>
        <w:t xml:space="preserve">- ООО «Сахалинуголь-3», оценка опубликованных сведений в СМИ в связи с оползнем отвала вскрышных пород. </w:t>
      </w:r>
      <w:r>
        <w:rPr>
          <w:rFonts w:ascii="Times New Roman" w:eastAsia="Times New Roman" w:hAnsi="Times New Roman" w:cs="Times New Roman"/>
          <w:sz w:val="28"/>
          <w:szCs w:val="28"/>
        </w:rPr>
        <w:t xml:space="preserve">Выявлено 18 нарушений, </w:t>
      </w:r>
      <w:r w:rsidRPr="004303E8">
        <w:rPr>
          <w:rFonts w:ascii="Times New Roman" w:hAnsi="Times New Roman" w:cs="Times New Roman"/>
          <w:sz w:val="28"/>
          <w:szCs w:val="28"/>
        </w:rPr>
        <w:t xml:space="preserve">возбуждено </w:t>
      </w:r>
      <w:r>
        <w:rPr>
          <w:rFonts w:ascii="Times New Roman" w:hAnsi="Times New Roman" w:cs="Times New Roman"/>
          <w:sz w:val="28"/>
          <w:szCs w:val="28"/>
        </w:rPr>
        <w:t>восемь административных дел</w:t>
      </w:r>
      <w:r w:rsidRPr="004303E8">
        <w:rPr>
          <w:rFonts w:ascii="Times New Roman" w:hAnsi="Times New Roman" w:cs="Times New Roman"/>
          <w:sz w:val="28"/>
          <w:szCs w:val="28"/>
        </w:rPr>
        <w:t xml:space="preserve"> по ч.1 ст.9.1</w:t>
      </w:r>
      <w:r>
        <w:rPr>
          <w:rFonts w:ascii="Times New Roman" w:hAnsi="Times New Roman" w:cs="Times New Roman"/>
          <w:sz w:val="28"/>
          <w:szCs w:val="28"/>
        </w:rPr>
        <w:t xml:space="preserve">, ч.2 </w:t>
      </w:r>
      <w:r w:rsidRPr="004303E8">
        <w:rPr>
          <w:rFonts w:ascii="Times New Roman" w:hAnsi="Times New Roman" w:cs="Times New Roman"/>
          <w:sz w:val="28"/>
          <w:szCs w:val="28"/>
        </w:rPr>
        <w:t>ст.9.1</w:t>
      </w:r>
      <w:r>
        <w:rPr>
          <w:rFonts w:ascii="Times New Roman" w:hAnsi="Times New Roman" w:cs="Times New Roman"/>
          <w:sz w:val="28"/>
          <w:szCs w:val="28"/>
        </w:rPr>
        <w:t xml:space="preserve">, ч.3 </w:t>
      </w:r>
      <w:r w:rsidRPr="004303E8">
        <w:rPr>
          <w:rFonts w:ascii="Times New Roman" w:hAnsi="Times New Roman" w:cs="Times New Roman"/>
          <w:sz w:val="28"/>
          <w:szCs w:val="28"/>
        </w:rPr>
        <w:t>ст.9.1</w:t>
      </w:r>
      <w:r>
        <w:rPr>
          <w:rFonts w:ascii="Times New Roman" w:hAnsi="Times New Roman" w:cs="Times New Roman"/>
          <w:sz w:val="28"/>
          <w:szCs w:val="28"/>
        </w:rPr>
        <w:t xml:space="preserve">, ч.2 ст.7.3 КоАП РФ </w:t>
      </w:r>
      <w:r w:rsidRPr="004303E8">
        <w:rPr>
          <w:rFonts w:ascii="Times New Roman" w:hAnsi="Times New Roman" w:cs="Times New Roman"/>
          <w:sz w:val="28"/>
          <w:szCs w:val="28"/>
        </w:rPr>
        <w:t>и вынесено наказание в виде административн</w:t>
      </w:r>
      <w:r>
        <w:rPr>
          <w:rFonts w:ascii="Times New Roman" w:hAnsi="Times New Roman" w:cs="Times New Roman"/>
          <w:sz w:val="28"/>
          <w:szCs w:val="28"/>
        </w:rPr>
        <w:t>ых</w:t>
      </w:r>
      <w:r w:rsidRPr="004303E8">
        <w:rPr>
          <w:rFonts w:ascii="Times New Roman" w:hAnsi="Times New Roman" w:cs="Times New Roman"/>
          <w:sz w:val="28"/>
          <w:szCs w:val="28"/>
        </w:rPr>
        <w:t xml:space="preserve"> штраф</w:t>
      </w:r>
      <w:r>
        <w:rPr>
          <w:rFonts w:ascii="Times New Roman" w:hAnsi="Times New Roman" w:cs="Times New Roman"/>
          <w:sz w:val="28"/>
          <w:szCs w:val="28"/>
        </w:rPr>
        <w:t>ов</w:t>
      </w:r>
      <w:r w:rsidRPr="004303E8">
        <w:rPr>
          <w:rFonts w:ascii="Times New Roman" w:hAnsi="Times New Roman" w:cs="Times New Roman"/>
          <w:sz w:val="28"/>
          <w:szCs w:val="28"/>
        </w:rPr>
        <w:t xml:space="preserve"> </w:t>
      </w:r>
      <w:r>
        <w:rPr>
          <w:rFonts w:ascii="Times New Roman" w:hAnsi="Times New Roman" w:cs="Times New Roman"/>
          <w:sz w:val="28"/>
          <w:szCs w:val="28"/>
        </w:rPr>
        <w:t xml:space="preserve">в сумме </w:t>
      </w:r>
      <w:r w:rsidRPr="004303E8">
        <w:rPr>
          <w:rFonts w:ascii="Times New Roman" w:hAnsi="Times New Roman" w:cs="Times New Roman"/>
          <w:sz w:val="28"/>
          <w:szCs w:val="28"/>
        </w:rPr>
        <w:t>–</w:t>
      </w:r>
      <w:r>
        <w:rPr>
          <w:rFonts w:ascii="Times New Roman" w:hAnsi="Times New Roman" w:cs="Times New Roman"/>
          <w:sz w:val="28"/>
          <w:szCs w:val="28"/>
        </w:rPr>
        <w:t>1660</w:t>
      </w:r>
      <w:r w:rsidRPr="004303E8">
        <w:rPr>
          <w:rFonts w:ascii="Times New Roman" w:hAnsi="Times New Roman" w:cs="Times New Roman"/>
          <w:sz w:val="28"/>
          <w:szCs w:val="28"/>
        </w:rPr>
        <w:t xml:space="preserve"> тыс. руб. (юридическое лицо </w:t>
      </w:r>
      <w:r>
        <w:rPr>
          <w:rFonts w:ascii="Times New Roman" w:hAnsi="Times New Roman" w:cs="Times New Roman"/>
          <w:sz w:val="28"/>
          <w:szCs w:val="28"/>
        </w:rPr>
        <w:t xml:space="preserve">1550 </w:t>
      </w:r>
      <w:r w:rsidRPr="004303E8">
        <w:rPr>
          <w:rFonts w:ascii="Times New Roman" w:hAnsi="Times New Roman" w:cs="Times New Roman"/>
          <w:sz w:val="28"/>
          <w:szCs w:val="28"/>
        </w:rPr>
        <w:t xml:space="preserve">тыс. руб., должностное лицо </w:t>
      </w:r>
      <w:r>
        <w:rPr>
          <w:rFonts w:ascii="Times New Roman" w:hAnsi="Times New Roman" w:cs="Times New Roman"/>
          <w:sz w:val="28"/>
          <w:szCs w:val="28"/>
        </w:rPr>
        <w:t>110</w:t>
      </w:r>
      <w:r w:rsidRPr="004303E8">
        <w:rPr>
          <w:rFonts w:ascii="Times New Roman" w:hAnsi="Times New Roman" w:cs="Times New Roman"/>
          <w:sz w:val="28"/>
          <w:szCs w:val="28"/>
        </w:rPr>
        <w:t xml:space="preserve"> тыс. руб.);</w:t>
      </w:r>
    </w:p>
    <w:p w:rsidR="006F3942" w:rsidRDefault="006F3942" w:rsidP="001D0DE5">
      <w:pPr>
        <w:ind w:firstLine="567"/>
        <w:jc w:val="both"/>
        <w:rPr>
          <w:rFonts w:ascii="Times New Roman" w:hAnsi="Times New Roman" w:cs="Times New Roman"/>
          <w:sz w:val="28"/>
          <w:szCs w:val="28"/>
        </w:rPr>
      </w:pPr>
      <w:r>
        <w:rPr>
          <w:rFonts w:ascii="Times New Roman" w:hAnsi="Times New Roman" w:cs="Times New Roman"/>
          <w:sz w:val="28"/>
          <w:szCs w:val="28"/>
        </w:rPr>
        <w:t xml:space="preserve">- ООО «Солнцевский угольный разрез», </w:t>
      </w:r>
      <w:r w:rsidRPr="00A8640F">
        <w:rPr>
          <w:rFonts w:ascii="Times New Roman" w:hAnsi="Times New Roman" w:cs="Times New Roman"/>
          <w:sz w:val="28"/>
          <w:szCs w:val="28"/>
        </w:rPr>
        <w:t>оценка опубликованных сведений в СМИ</w:t>
      </w:r>
      <w:r>
        <w:rPr>
          <w:rFonts w:ascii="Times New Roman" w:hAnsi="Times New Roman" w:cs="Times New Roman"/>
          <w:sz w:val="28"/>
          <w:szCs w:val="28"/>
        </w:rPr>
        <w:t>, оперативного сообщения об инциденте</w:t>
      </w:r>
      <w:r w:rsidRPr="00A8640F">
        <w:rPr>
          <w:rFonts w:ascii="Times New Roman" w:hAnsi="Times New Roman" w:cs="Times New Roman"/>
          <w:sz w:val="28"/>
          <w:szCs w:val="28"/>
        </w:rPr>
        <w:t xml:space="preserve"> в связи с оползнем отвала вскрышных пород</w:t>
      </w:r>
      <w:r>
        <w:rPr>
          <w:rFonts w:ascii="Times New Roman" w:hAnsi="Times New Roman" w:cs="Times New Roman"/>
          <w:sz w:val="28"/>
          <w:szCs w:val="28"/>
        </w:rPr>
        <w:t xml:space="preserve"> и перекрытием русла реки Желтая</w:t>
      </w:r>
      <w:r w:rsidRPr="00A8640F">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Выявлено 39 нарушений, </w:t>
      </w:r>
      <w:r w:rsidRPr="004303E8">
        <w:rPr>
          <w:rFonts w:ascii="Times New Roman" w:hAnsi="Times New Roman" w:cs="Times New Roman"/>
          <w:sz w:val="28"/>
          <w:szCs w:val="28"/>
        </w:rPr>
        <w:t xml:space="preserve">возбуждено </w:t>
      </w:r>
      <w:r>
        <w:rPr>
          <w:rFonts w:ascii="Times New Roman" w:hAnsi="Times New Roman" w:cs="Times New Roman"/>
          <w:sz w:val="28"/>
          <w:szCs w:val="28"/>
        </w:rPr>
        <w:t>пять административных дел</w:t>
      </w:r>
      <w:r w:rsidRPr="004303E8">
        <w:rPr>
          <w:rFonts w:ascii="Times New Roman" w:hAnsi="Times New Roman" w:cs="Times New Roman"/>
          <w:sz w:val="28"/>
          <w:szCs w:val="28"/>
        </w:rPr>
        <w:t xml:space="preserve"> по ч.1 ст.9.1</w:t>
      </w:r>
      <w:r>
        <w:rPr>
          <w:rFonts w:ascii="Times New Roman" w:hAnsi="Times New Roman" w:cs="Times New Roman"/>
          <w:sz w:val="28"/>
          <w:szCs w:val="28"/>
        </w:rPr>
        <w:t xml:space="preserve">, ч.2 </w:t>
      </w:r>
      <w:r w:rsidRPr="004303E8">
        <w:rPr>
          <w:rFonts w:ascii="Times New Roman" w:hAnsi="Times New Roman" w:cs="Times New Roman"/>
          <w:sz w:val="28"/>
          <w:szCs w:val="28"/>
        </w:rPr>
        <w:t>ст.9.1</w:t>
      </w:r>
      <w:r>
        <w:rPr>
          <w:rFonts w:ascii="Times New Roman" w:hAnsi="Times New Roman" w:cs="Times New Roman"/>
          <w:sz w:val="28"/>
          <w:szCs w:val="28"/>
        </w:rPr>
        <w:t xml:space="preserve">, ч.3 </w:t>
      </w:r>
      <w:r w:rsidRPr="004303E8">
        <w:rPr>
          <w:rFonts w:ascii="Times New Roman" w:hAnsi="Times New Roman" w:cs="Times New Roman"/>
          <w:sz w:val="28"/>
          <w:szCs w:val="28"/>
        </w:rPr>
        <w:t>ст.9.1</w:t>
      </w:r>
      <w:r>
        <w:rPr>
          <w:rFonts w:ascii="Times New Roman" w:hAnsi="Times New Roman" w:cs="Times New Roman"/>
          <w:sz w:val="28"/>
          <w:szCs w:val="28"/>
        </w:rPr>
        <w:t xml:space="preserve">, ч.2 ст.7.3 КоАП РФ </w:t>
      </w:r>
      <w:r w:rsidRPr="004303E8">
        <w:rPr>
          <w:rFonts w:ascii="Times New Roman" w:hAnsi="Times New Roman" w:cs="Times New Roman"/>
          <w:sz w:val="28"/>
          <w:szCs w:val="28"/>
        </w:rPr>
        <w:t>и вынесено наказание в виде административн</w:t>
      </w:r>
      <w:r>
        <w:rPr>
          <w:rFonts w:ascii="Times New Roman" w:hAnsi="Times New Roman" w:cs="Times New Roman"/>
          <w:sz w:val="28"/>
          <w:szCs w:val="28"/>
        </w:rPr>
        <w:t>ых</w:t>
      </w:r>
      <w:r w:rsidRPr="004303E8">
        <w:rPr>
          <w:rFonts w:ascii="Times New Roman" w:hAnsi="Times New Roman" w:cs="Times New Roman"/>
          <w:sz w:val="28"/>
          <w:szCs w:val="28"/>
        </w:rPr>
        <w:t xml:space="preserve"> штраф</w:t>
      </w:r>
      <w:r>
        <w:rPr>
          <w:rFonts w:ascii="Times New Roman" w:hAnsi="Times New Roman" w:cs="Times New Roman"/>
          <w:sz w:val="28"/>
          <w:szCs w:val="28"/>
        </w:rPr>
        <w:t>ов</w:t>
      </w:r>
      <w:r w:rsidRPr="004303E8">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lastRenderedPageBreak/>
        <w:t xml:space="preserve">сумме </w:t>
      </w:r>
      <w:r w:rsidRPr="004303E8">
        <w:rPr>
          <w:rFonts w:ascii="Times New Roman" w:hAnsi="Times New Roman" w:cs="Times New Roman"/>
          <w:sz w:val="28"/>
          <w:szCs w:val="28"/>
        </w:rPr>
        <w:t>–</w:t>
      </w:r>
      <w:r>
        <w:rPr>
          <w:rFonts w:ascii="Times New Roman" w:hAnsi="Times New Roman" w:cs="Times New Roman"/>
          <w:sz w:val="28"/>
          <w:szCs w:val="28"/>
        </w:rPr>
        <w:t xml:space="preserve"> 900</w:t>
      </w:r>
      <w:r w:rsidRPr="004303E8">
        <w:rPr>
          <w:rFonts w:ascii="Times New Roman" w:hAnsi="Times New Roman" w:cs="Times New Roman"/>
          <w:sz w:val="28"/>
          <w:szCs w:val="28"/>
        </w:rPr>
        <w:t xml:space="preserve"> тыс. руб. (юридическое лицо </w:t>
      </w:r>
      <w:r>
        <w:rPr>
          <w:rFonts w:ascii="Times New Roman" w:hAnsi="Times New Roman" w:cs="Times New Roman"/>
          <w:sz w:val="28"/>
          <w:szCs w:val="28"/>
        </w:rPr>
        <w:t xml:space="preserve">750 </w:t>
      </w:r>
      <w:r w:rsidRPr="004303E8">
        <w:rPr>
          <w:rFonts w:ascii="Times New Roman" w:hAnsi="Times New Roman" w:cs="Times New Roman"/>
          <w:sz w:val="28"/>
          <w:szCs w:val="28"/>
        </w:rPr>
        <w:t xml:space="preserve">тыс. руб., должностное лицо </w:t>
      </w:r>
      <w:r>
        <w:rPr>
          <w:rFonts w:ascii="Times New Roman" w:hAnsi="Times New Roman" w:cs="Times New Roman"/>
          <w:sz w:val="28"/>
          <w:szCs w:val="28"/>
        </w:rPr>
        <w:t>150</w:t>
      </w:r>
      <w:r w:rsidRPr="004303E8">
        <w:rPr>
          <w:rFonts w:ascii="Times New Roman" w:hAnsi="Times New Roman" w:cs="Times New Roman"/>
          <w:sz w:val="28"/>
          <w:szCs w:val="28"/>
        </w:rPr>
        <w:t xml:space="preserve"> тыс. руб.);</w:t>
      </w:r>
    </w:p>
    <w:p w:rsidR="006F3942" w:rsidRDefault="006F3942" w:rsidP="001D0DE5">
      <w:pPr>
        <w:pStyle w:val="31"/>
        <w:spacing w:after="0" w:line="276" w:lineRule="auto"/>
        <w:ind w:left="0" w:right="-2" w:firstLine="709"/>
        <w:jc w:val="both"/>
        <w:rPr>
          <w:sz w:val="28"/>
          <w:szCs w:val="28"/>
        </w:rPr>
      </w:pPr>
      <w:r>
        <w:rPr>
          <w:sz w:val="28"/>
          <w:szCs w:val="28"/>
        </w:rPr>
        <w:t>- ООО «Бошняковский угольный разрез», проверка по ранее выданному предписанию, выявлено 1 нарушение, возбуждено два административных дела по ч.11 ст.19.5 и вынесено наказание в виде административного штрафа – 430 тыс. руб. (юридическое лицо 400 тыс. руб., должностное лицо 30 тыс. руб.);</w:t>
      </w:r>
    </w:p>
    <w:p w:rsidR="006F3942" w:rsidRDefault="006F3942" w:rsidP="001D0DE5">
      <w:pPr>
        <w:pStyle w:val="31"/>
        <w:spacing w:after="0" w:line="276" w:lineRule="auto"/>
        <w:ind w:left="0" w:right="-2" w:firstLine="709"/>
        <w:jc w:val="both"/>
        <w:rPr>
          <w:sz w:val="28"/>
          <w:szCs w:val="28"/>
        </w:rPr>
      </w:pPr>
      <w:r>
        <w:rPr>
          <w:sz w:val="28"/>
          <w:szCs w:val="28"/>
        </w:rPr>
        <w:t xml:space="preserve">- ООО «Бошняковский угольный разрез», проверка сведений, полученных из СМИ и обращения граждан, в связи с загрязнением реки </w:t>
      </w:r>
      <w:proofErr w:type="spellStart"/>
      <w:r>
        <w:rPr>
          <w:sz w:val="28"/>
          <w:szCs w:val="28"/>
        </w:rPr>
        <w:t>Оннай</w:t>
      </w:r>
      <w:proofErr w:type="spellEnd"/>
      <w:r>
        <w:rPr>
          <w:sz w:val="28"/>
          <w:szCs w:val="28"/>
        </w:rPr>
        <w:t>.</w:t>
      </w:r>
      <w:proofErr w:type="gramStart"/>
      <w:r>
        <w:rPr>
          <w:sz w:val="28"/>
          <w:szCs w:val="28"/>
        </w:rPr>
        <w:t xml:space="preserve"> ,</w:t>
      </w:r>
      <w:proofErr w:type="gramEnd"/>
      <w:r>
        <w:rPr>
          <w:sz w:val="28"/>
          <w:szCs w:val="28"/>
        </w:rPr>
        <w:t xml:space="preserve"> выявлено 6 нарушений, возбуждено два административных дела по ч.1 ст.9.1 КоАП РФ и вынесено наказание в виде административного штрафа – 220 тыс. руб. (юридическое лицо 200 тыс. руб., должностное лицо 20 тыс. руб.);</w:t>
      </w:r>
    </w:p>
    <w:p w:rsidR="006F3942" w:rsidRDefault="006F3942" w:rsidP="001D0DE5">
      <w:pPr>
        <w:pStyle w:val="31"/>
        <w:spacing w:after="0" w:line="276" w:lineRule="auto"/>
        <w:ind w:left="0" w:right="-2" w:firstLine="709"/>
        <w:jc w:val="both"/>
        <w:rPr>
          <w:sz w:val="28"/>
          <w:szCs w:val="28"/>
        </w:rPr>
      </w:pPr>
      <w:r>
        <w:rPr>
          <w:sz w:val="28"/>
          <w:szCs w:val="28"/>
        </w:rPr>
        <w:t>- ООО «Сахалинуголь-3», проверка по ранее выданному предписанию, выявлено 16 нарушений, возбуждено два административных дела по ч.11 ст.19.5 и вынесено наказание в виде административного штрафа – 440 тыс. руб. (юридическое лицо 400 тыс. руб., должностное лицо 40 тыс. руб.);</w:t>
      </w:r>
    </w:p>
    <w:p w:rsidR="006F3942" w:rsidRDefault="006F3942" w:rsidP="001D0DE5">
      <w:pPr>
        <w:pStyle w:val="31"/>
        <w:spacing w:after="0" w:line="276" w:lineRule="auto"/>
        <w:ind w:left="0" w:right="-2" w:firstLine="709"/>
        <w:jc w:val="both"/>
        <w:rPr>
          <w:sz w:val="28"/>
          <w:szCs w:val="28"/>
        </w:rPr>
      </w:pPr>
      <w:r>
        <w:rPr>
          <w:sz w:val="28"/>
          <w:szCs w:val="28"/>
        </w:rPr>
        <w:t xml:space="preserve">- ООО </w:t>
      </w:r>
      <w:proofErr w:type="spellStart"/>
      <w:proofErr w:type="gramStart"/>
      <w:r>
        <w:rPr>
          <w:sz w:val="28"/>
          <w:szCs w:val="28"/>
        </w:rPr>
        <w:t>ООО</w:t>
      </w:r>
      <w:proofErr w:type="spellEnd"/>
      <w:proofErr w:type="gramEnd"/>
      <w:r>
        <w:rPr>
          <w:sz w:val="28"/>
          <w:szCs w:val="28"/>
        </w:rPr>
        <w:t xml:space="preserve"> «Солнцевский угольный разрез», проверка по ранее выданному предписанию, нарушений не выявлено;</w:t>
      </w:r>
    </w:p>
    <w:p w:rsidR="006F3942" w:rsidRDefault="006F3942" w:rsidP="001D0DE5">
      <w:pPr>
        <w:pStyle w:val="31"/>
        <w:spacing w:after="0" w:line="276" w:lineRule="auto"/>
        <w:ind w:left="0" w:right="-2" w:firstLine="709"/>
        <w:jc w:val="both"/>
        <w:rPr>
          <w:sz w:val="28"/>
          <w:szCs w:val="28"/>
        </w:rPr>
      </w:pPr>
      <w:r>
        <w:rPr>
          <w:sz w:val="28"/>
          <w:szCs w:val="28"/>
        </w:rPr>
        <w:t>- ООО «Сахалинуголь-3», проверка по ранее выданному предписанию, выявлено 15 нарушений, ведется работа по контролю исполнения выданного предписания;</w:t>
      </w:r>
    </w:p>
    <w:p w:rsidR="006F3942" w:rsidRDefault="006F3942" w:rsidP="001D0DE5">
      <w:pPr>
        <w:pStyle w:val="31"/>
        <w:spacing w:after="0" w:line="276" w:lineRule="auto"/>
        <w:ind w:left="0" w:right="-2" w:firstLine="709"/>
        <w:jc w:val="both"/>
        <w:rPr>
          <w:sz w:val="28"/>
          <w:szCs w:val="28"/>
        </w:rPr>
      </w:pPr>
      <w:r>
        <w:rPr>
          <w:sz w:val="28"/>
          <w:szCs w:val="28"/>
        </w:rPr>
        <w:t>- ООО «Горняк-1», проверка по ранее выданному предписанию, выявлено 6 нарушений,</w:t>
      </w:r>
      <w:r w:rsidRPr="005E59A2">
        <w:rPr>
          <w:sz w:val="28"/>
          <w:szCs w:val="28"/>
        </w:rPr>
        <w:t xml:space="preserve"> </w:t>
      </w:r>
      <w:r>
        <w:rPr>
          <w:sz w:val="28"/>
          <w:szCs w:val="28"/>
        </w:rPr>
        <w:t>ведется работа по контролю исполнения выданного предписания;</w:t>
      </w:r>
    </w:p>
    <w:p w:rsidR="006F3942" w:rsidRDefault="006F3942" w:rsidP="001D0DE5">
      <w:pPr>
        <w:pStyle w:val="31"/>
        <w:spacing w:after="0" w:line="276" w:lineRule="auto"/>
        <w:ind w:left="0" w:right="-2" w:firstLine="709"/>
        <w:jc w:val="both"/>
        <w:rPr>
          <w:sz w:val="28"/>
          <w:szCs w:val="28"/>
        </w:rPr>
      </w:pPr>
      <w:r>
        <w:rPr>
          <w:sz w:val="28"/>
          <w:szCs w:val="28"/>
        </w:rPr>
        <w:t>- ООО «Западная угольная компания», выявлено 1 нарушение, возбуждение административного дела планируется в течение 2022 года, согласно КоАП РФ ст. 4.5. «Давность привлечения к административной ответственности»;</w:t>
      </w:r>
    </w:p>
    <w:p w:rsidR="006F3942" w:rsidRPr="00A259BA" w:rsidRDefault="006F3942" w:rsidP="001D0DE5">
      <w:pPr>
        <w:ind w:firstLine="567"/>
        <w:jc w:val="both"/>
        <w:rPr>
          <w:rFonts w:ascii="Times New Roman" w:hAnsi="Times New Roman" w:cs="Times New Roman"/>
          <w:sz w:val="28"/>
          <w:szCs w:val="28"/>
          <w:highlight w:val="yellow"/>
        </w:rPr>
      </w:pPr>
      <w:r w:rsidRPr="006F191F">
        <w:rPr>
          <w:rFonts w:ascii="Times New Roman" w:hAnsi="Times New Roman" w:cs="Times New Roman"/>
          <w:sz w:val="28"/>
          <w:szCs w:val="28"/>
        </w:rPr>
        <w:t>Аварий</w:t>
      </w:r>
      <w:r>
        <w:rPr>
          <w:rFonts w:ascii="Times New Roman" w:hAnsi="Times New Roman" w:cs="Times New Roman"/>
          <w:sz w:val="28"/>
          <w:szCs w:val="28"/>
        </w:rPr>
        <w:t>, несчастных случаев</w:t>
      </w:r>
      <w:r w:rsidRPr="006F191F">
        <w:rPr>
          <w:rFonts w:ascii="Times New Roman" w:hAnsi="Times New Roman" w:cs="Times New Roman"/>
          <w:sz w:val="28"/>
          <w:szCs w:val="28"/>
        </w:rPr>
        <w:t xml:space="preserve"> в поднадзорных угледобывающих предприятиях </w:t>
      </w:r>
      <w:r>
        <w:rPr>
          <w:rFonts w:ascii="Times New Roman" w:eastAsia="Times New Roman" w:hAnsi="Times New Roman" w:cs="Times New Roman"/>
          <w:sz w:val="28"/>
          <w:szCs w:val="28"/>
        </w:rPr>
        <w:t>за 12месяцев 2021 года</w:t>
      </w:r>
      <w:r w:rsidRPr="006F191F">
        <w:rPr>
          <w:rFonts w:ascii="Times New Roman" w:hAnsi="Times New Roman" w:cs="Times New Roman"/>
          <w:sz w:val="28"/>
          <w:szCs w:val="28"/>
        </w:rPr>
        <w:t xml:space="preserve"> не зафиксировано.</w:t>
      </w:r>
    </w:p>
    <w:p w:rsidR="00E343A9" w:rsidRPr="000F2321" w:rsidRDefault="00E343A9" w:rsidP="00843CFB">
      <w:pPr>
        <w:pStyle w:val="3"/>
        <w:spacing w:line="360" w:lineRule="auto"/>
        <w:jc w:val="center"/>
        <w:rPr>
          <w:rFonts w:ascii="Times New Roman" w:eastAsia="Times New Roman" w:hAnsi="Times New Roman" w:cs="Times New Roman"/>
          <w:bCs w:val="0"/>
          <w:color w:val="auto"/>
          <w:sz w:val="28"/>
          <w:szCs w:val="28"/>
          <w:lang w:eastAsia="ru-RU"/>
        </w:rPr>
      </w:pPr>
      <w:r w:rsidRPr="000F2321">
        <w:rPr>
          <w:rFonts w:ascii="Times New Roman" w:eastAsia="Times New Roman" w:hAnsi="Times New Roman" w:cs="Times New Roman"/>
          <w:bCs w:val="0"/>
          <w:color w:val="auto"/>
          <w:sz w:val="28"/>
          <w:szCs w:val="28"/>
          <w:lang w:eastAsia="ru-RU"/>
        </w:rPr>
        <w:t>Горнор</w:t>
      </w:r>
      <w:r w:rsidR="00843CFB">
        <w:rPr>
          <w:rFonts w:ascii="Times New Roman" w:eastAsia="Times New Roman" w:hAnsi="Times New Roman" w:cs="Times New Roman"/>
          <w:bCs w:val="0"/>
          <w:color w:val="auto"/>
          <w:sz w:val="28"/>
          <w:szCs w:val="28"/>
          <w:lang w:eastAsia="ru-RU"/>
        </w:rPr>
        <w:t>удная и нерудная промышленность</w:t>
      </w:r>
    </w:p>
    <w:p w:rsidR="006F3942" w:rsidRPr="00F4127A" w:rsidRDefault="006F3942" w:rsidP="001D0DE5">
      <w:pPr>
        <w:widowControl w:val="0"/>
        <w:suppressAutoHyphens/>
        <w:spacing w:after="0"/>
        <w:ind w:firstLine="567"/>
        <w:jc w:val="both"/>
        <w:rPr>
          <w:rFonts w:ascii="Times New Roman" w:eastAsia="Times New Roman" w:hAnsi="Times New Roman" w:cs="Times New Roman"/>
          <w:bCs/>
          <w:sz w:val="28"/>
          <w:szCs w:val="28"/>
          <w:lang w:eastAsia="ru-RU"/>
        </w:rPr>
      </w:pPr>
      <w:r w:rsidRPr="00F4127A">
        <w:rPr>
          <w:rFonts w:ascii="Times New Roman" w:eastAsia="Times New Roman" w:hAnsi="Times New Roman" w:cs="Times New Roman"/>
          <w:bCs/>
          <w:sz w:val="28"/>
          <w:szCs w:val="28"/>
          <w:lang w:eastAsia="ru-RU"/>
        </w:rPr>
        <w:t xml:space="preserve">Государственный горный надзор в течение </w:t>
      </w:r>
      <w:r>
        <w:rPr>
          <w:rFonts w:ascii="Times New Roman" w:eastAsia="Times New Roman" w:hAnsi="Times New Roman" w:cs="Times New Roman"/>
          <w:sz w:val="28"/>
          <w:szCs w:val="28"/>
        </w:rPr>
        <w:t>12 месяцев 2021</w:t>
      </w:r>
      <w:r w:rsidRPr="00F4127A">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sidRPr="00F4127A">
        <w:rPr>
          <w:rFonts w:ascii="Times New Roman" w:eastAsia="Times New Roman" w:hAnsi="Times New Roman" w:cs="Times New Roman"/>
          <w:bCs/>
          <w:sz w:val="28"/>
          <w:szCs w:val="28"/>
          <w:lang w:eastAsia="ru-RU"/>
        </w:rPr>
        <w:t>осуществлялся на объектах добычи, переработки минерального сырья.</w:t>
      </w:r>
    </w:p>
    <w:p w:rsidR="006F3942" w:rsidRDefault="006F3942" w:rsidP="001D0DE5">
      <w:pPr>
        <w:spacing w:after="0"/>
        <w:ind w:firstLine="567"/>
        <w:jc w:val="both"/>
        <w:rPr>
          <w:rFonts w:ascii="Times New Roman" w:hAnsi="Times New Roman" w:cs="Times New Roman"/>
          <w:sz w:val="28"/>
        </w:rPr>
      </w:pPr>
      <w:r w:rsidRPr="006F1994">
        <w:rPr>
          <w:rFonts w:ascii="Times New Roman" w:hAnsi="Times New Roman" w:cs="Times New Roman"/>
          <w:sz w:val="28"/>
        </w:rPr>
        <w:t xml:space="preserve">Под </w:t>
      </w:r>
      <w:r>
        <w:rPr>
          <w:rFonts w:ascii="Times New Roman" w:hAnsi="Times New Roman" w:cs="Times New Roman"/>
          <w:sz w:val="28"/>
        </w:rPr>
        <w:t>надзором Управления находится 30</w:t>
      </w:r>
      <w:r w:rsidRPr="006F1994">
        <w:rPr>
          <w:rFonts w:ascii="Times New Roman" w:hAnsi="Times New Roman" w:cs="Times New Roman"/>
          <w:sz w:val="28"/>
        </w:rPr>
        <w:t xml:space="preserve"> предприятий горнорудной и нерудной пр</w:t>
      </w:r>
      <w:r>
        <w:rPr>
          <w:rFonts w:ascii="Times New Roman" w:hAnsi="Times New Roman" w:cs="Times New Roman"/>
          <w:sz w:val="28"/>
        </w:rPr>
        <w:t>омышленности, эксплуатирующих 42 ОПО:</w:t>
      </w:r>
    </w:p>
    <w:p w:rsidR="006F3942" w:rsidRDefault="006F3942" w:rsidP="001D0DE5">
      <w:pPr>
        <w:spacing w:after="0"/>
        <w:ind w:firstLine="567"/>
        <w:jc w:val="both"/>
        <w:rPr>
          <w:rFonts w:ascii="Times New Roman" w:hAnsi="Times New Roman" w:cs="Times New Roman"/>
          <w:sz w:val="28"/>
        </w:rPr>
      </w:pPr>
      <w:r>
        <w:rPr>
          <w:rFonts w:ascii="Times New Roman" w:hAnsi="Times New Roman" w:cs="Times New Roman"/>
          <w:sz w:val="28"/>
        </w:rPr>
        <w:t xml:space="preserve">к </w:t>
      </w:r>
      <w:r>
        <w:rPr>
          <w:rFonts w:ascii="Times New Roman" w:hAnsi="Times New Roman" w:cs="Times New Roman"/>
          <w:sz w:val="28"/>
          <w:lang w:val="en-US"/>
        </w:rPr>
        <w:t>II</w:t>
      </w:r>
      <w:r>
        <w:rPr>
          <w:rFonts w:ascii="Times New Roman" w:hAnsi="Times New Roman" w:cs="Times New Roman"/>
          <w:sz w:val="28"/>
        </w:rPr>
        <w:t xml:space="preserve"> классу относится – 1 карьер;</w:t>
      </w:r>
    </w:p>
    <w:p w:rsidR="006F3942" w:rsidRDefault="006F3942" w:rsidP="001D0DE5">
      <w:pPr>
        <w:spacing w:after="0"/>
        <w:ind w:firstLine="567"/>
        <w:jc w:val="both"/>
        <w:rPr>
          <w:rFonts w:ascii="Times New Roman" w:hAnsi="Times New Roman" w:cs="Times New Roman"/>
          <w:sz w:val="28"/>
        </w:rPr>
      </w:pPr>
      <w:r>
        <w:rPr>
          <w:rFonts w:ascii="Times New Roman" w:hAnsi="Times New Roman" w:cs="Times New Roman"/>
          <w:sz w:val="28"/>
        </w:rPr>
        <w:t xml:space="preserve">к </w:t>
      </w:r>
      <w:r>
        <w:rPr>
          <w:rFonts w:ascii="Times New Roman" w:hAnsi="Times New Roman" w:cs="Times New Roman"/>
          <w:sz w:val="28"/>
          <w:lang w:val="en-US"/>
        </w:rPr>
        <w:t>III</w:t>
      </w:r>
      <w:r>
        <w:rPr>
          <w:rFonts w:ascii="Times New Roman" w:hAnsi="Times New Roman" w:cs="Times New Roman"/>
          <w:sz w:val="28"/>
        </w:rPr>
        <w:t xml:space="preserve"> классу относится – 36 карьеров, 1 площадка кучного выщелачивания, 5 скважин минеральных вод.</w:t>
      </w:r>
    </w:p>
    <w:p w:rsidR="006F3942" w:rsidRDefault="006F3942" w:rsidP="001D0DE5">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12 месяцев 2021 года проведено:</w:t>
      </w:r>
    </w:p>
    <w:p w:rsidR="006F3942" w:rsidRPr="00163C91" w:rsidRDefault="006F3942" w:rsidP="001D0DE5">
      <w:pPr>
        <w:spacing w:after="0"/>
        <w:ind w:firstLine="567"/>
        <w:jc w:val="both"/>
        <w:rPr>
          <w:rFonts w:ascii="Times New Roman" w:hAnsi="Times New Roman" w:cs="Times New Roman"/>
          <w:sz w:val="28"/>
          <w:szCs w:val="28"/>
          <w:u w:val="single"/>
        </w:rPr>
      </w:pPr>
      <w:r>
        <w:rPr>
          <w:rFonts w:ascii="Times New Roman" w:hAnsi="Times New Roman" w:cs="Times New Roman"/>
          <w:sz w:val="28"/>
          <w:szCs w:val="28"/>
        </w:rPr>
        <w:lastRenderedPageBreak/>
        <w:t xml:space="preserve">1) </w:t>
      </w:r>
      <w:r w:rsidRPr="00163C91">
        <w:rPr>
          <w:rFonts w:ascii="Times New Roman" w:hAnsi="Times New Roman" w:cs="Times New Roman"/>
          <w:sz w:val="28"/>
          <w:szCs w:val="28"/>
          <w:u w:val="single"/>
        </w:rPr>
        <w:t>5 плановых проверок:</w:t>
      </w:r>
    </w:p>
    <w:p w:rsidR="006F3942" w:rsidRDefault="006F3942" w:rsidP="001D0DE5">
      <w:pPr>
        <w:spacing w:after="0"/>
        <w:ind w:firstLine="567"/>
        <w:jc w:val="both"/>
        <w:rPr>
          <w:rFonts w:ascii="Times New Roman" w:hAnsi="Times New Roman" w:cs="Times New Roman"/>
          <w:sz w:val="28"/>
          <w:szCs w:val="28"/>
        </w:rPr>
      </w:pPr>
      <w:r>
        <w:rPr>
          <w:rFonts w:ascii="Times New Roman" w:hAnsi="Times New Roman" w:cs="Times New Roman"/>
          <w:sz w:val="28"/>
          <w:szCs w:val="28"/>
        </w:rPr>
        <w:t>- ООО «</w:t>
      </w:r>
      <w:proofErr w:type="spellStart"/>
      <w:r>
        <w:rPr>
          <w:rFonts w:ascii="Times New Roman" w:hAnsi="Times New Roman" w:cs="Times New Roman"/>
          <w:sz w:val="28"/>
          <w:szCs w:val="28"/>
        </w:rPr>
        <w:t>Востокдорстрой</w:t>
      </w:r>
      <w:proofErr w:type="spellEnd"/>
      <w:r>
        <w:rPr>
          <w:rFonts w:ascii="Times New Roman" w:hAnsi="Times New Roman" w:cs="Times New Roman"/>
          <w:sz w:val="28"/>
          <w:szCs w:val="28"/>
        </w:rPr>
        <w:t>», нарушений не выявлено;</w:t>
      </w:r>
    </w:p>
    <w:p w:rsidR="006F3942" w:rsidRDefault="006F3942" w:rsidP="001D0DE5">
      <w:pPr>
        <w:pStyle w:val="31"/>
        <w:spacing w:after="0" w:line="276" w:lineRule="auto"/>
        <w:ind w:left="0" w:right="-2" w:firstLine="709"/>
        <w:jc w:val="both"/>
        <w:rPr>
          <w:sz w:val="28"/>
          <w:szCs w:val="28"/>
        </w:rPr>
      </w:pPr>
      <w:r>
        <w:rPr>
          <w:sz w:val="28"/>
          <w:szCs w:val="28"/>
        </w:rPr>
        <w:t>- ООО «Никольский камень», выявлено 3 нарушения, возбуждено два административных дела по ч.1 ст.9.1 и вынесено наказание в виде административного штрафа – 220 тыс. руб. (юридическое лицо 200 тыс. руб., должностное лицо 20 тыс. руб.);</w:t>
      </w:r>
    </w:p>
    <w:p w:rsidR="006F3942" w:rsidRDefault="006F3942" w:rsidP="001D0DE5">
      <w:pPr>
        <w:pStyle w:val="31"/>
        <w:spacing w:after="0" w:line="276" w:lineRule="auto"/>
        <w:ind w:left="0" w:right="-2" w:firstLine="709"/>
        <w:jc w:val="both"/>
        <w:rPr>
          <w:sz w:val="28"/>
          <w:szCs w:val="28"/>
        </w:rPr>
      </w:pPr>
      <w:r>
        <w:rPr>
          <w:sz w:val="28"/>
          <w:szCs w:val="28"/>
        </w:rPr>
        <w:t xml:space="preserve">- </w:t>
      </w:r>
      <w:r w:rsidRPr="00843CFB">
        <w:rPr>
          <w:sz w:val="28"/>
          <w:szCs w:val="28"/>
        </w:rPr>
        <w:t>ЗАО «Энергия Южно-Курильская»,</w:t>
      </w:r>
      <w:r>
        <w:rPr>
          <w:sz w:val="28"/>
          <w:szCs w:val="28"/>
        </w:rPr>
        <w:t xml:space="preserve"> выявлено 32 нарушения, возбуждение административного дела планируется в течение 2022 года, согласно КоАП РФ ст. 4.5. «Давность привлечения к административной ответственности»;</w:t>
      </w:r>
    </w:p>
    <w:p w:rsidR="006F3942" w:rsidRDefault="006F3942" w:rsidP="001D0DE5">
      <w:pPr>
        <w:pStyle w:val="31"/>
        <w:spacing w:after="0" w:line="276" w:lineRule="auto"/>
        <w:ind w:left="0" w:right="-2" w:firstLine="709"/>
        <w:jc w:val="both"/>
        <w:rPr>
          <w:sz w:val="28"/>
          <w:szCs w:val="28"/>
        </w:rPr>
      </w:pPr>
      <w:r>
        <w:rPr>
          <w:sz w:val="28"/>
          <w:szCs w:val="28"/>
        </w:rPr>
        <w:t>- ПАО «</w:t>
      </w:r>
      <w:proofErr w:type="spellStart"/>
      <w:r>
        <w:rPr>
          <w:sz w:val="28"/>
          <w:szCs w:val="28"/>
        </w:rPr>
        <w:t>Сахалинморнефтемонтаж</w:t>
      </w:r>
      <w:proofErr w:type="spellEnd"/>
      <w:r>
        <w:rPr>
          <w:sz w:val="28"/>
          <w:szCs w:val="28"/>
        </w:rPr>
        <w:t>», выявлено 2 нарушения, возбуждено два административных дела по ч.1 ст.9.1 и вынесено наказание в виде административного штрафа – 220 тыс. руб. (юридическое лицо 200 тыс. руб., должностное лицо 20 тыс. руб.);</w:t>
      </w:r>
    </w:p>
    <w:p w:rsidR="006F3942" w:rsidRDefault="006F3942" w:rsidP="001D0DE5">
      <w:pPr>
        <w:pStyle w:val="31"/>
        <w:spacing w:after="0" w:line="276" w:lineRule="auto"/>
        <w:ind w:left="0" w:right="-2" w:firstLine="709"/>
        <w:jc w:val="both"/>
        <w:rPr>
          <w:sz w:val="28"/>
          <w:szCs w:val="28"/>
        </w:rPr>
      </w:pPr>
      <w:r>
        <w:rPr>
          <w:sz w:val="28"/>
          <w:szCs w:val="28"/>
        </w:rPr>
        <w:t>- ООО «Перевал», выявлено 3 нарушения,</w:t>
      </w:r>
      <w:r w:rsidRPr="00163C91">
        <w:rPr>
          <w:sz w:val="28"/>
          <w:szCs w:val="28"/>
        </w:rPr>
        <w:t xml:space="preserve"> </w:t>
      </w:r>
      <w:r>
        <w:rPr>
          <w:sz w:val="28"/>
          <w:szCs w:val="28"/>
        </w:rPr>
        <w:t>возбуждено два административных дела по ч.1 ст.9.1 и вынесено наказание в виде административного штрафа – 220 тыс. руб. (юридическое лицо 200 тыс. руб., должностное лицо 20 тыс. руб.);</w:t>
      </w:r>
    </w:p>
    <w:p w:rsidR="006F3942" w:rsidRDefault="006F3942" w:rsidP="001D0DE5">
      <w:pPr>
        <w:pStyle w:val="31"/>
        <w:spacing w:after="0" w:line="276" w:lineRule="auto"/>
        <w:ind w:left="0" w:right="-2" w:firstLine="709"/>
        <w:jc w:val="both"/>
        <w:rPr>
          <w:sz w:val="28"/>
          <w:szCs w:val="28"/>
        </w:rPr>
      </w:pPr>
      <w:r>
        <w:rPr>
          <w:sz w:val="28"/>
          <w:szCs w:val="28"/>
        </w:rPr>
        <w:t>2) 2 внеплановые проверки:</w:t>
      </w:r>
    </w:p>
    <w:p w:rsidR="006F3942" w:rsidRDefault="006F3942" w:rsidP="001D0DE5">
      <w:pPr>
        <w:pStyle w:val="31"/>
        <w:spacing w:after="0" w:line="276" w:lineRule="auto"/>
        <w:ind w:left="0" w:right="-2" w:firstLine="709"/>
        <w:jc w:val="both"/>
        <w:rPr>
          <w:sz w:val="28"/>
          <w:szCs w:val="28"/>
        </w:rPr>
      </w:pPr>
      <w:r>
        <w:rPr>
          <w:sz w:val="28"/>
          <w:szCs w:val="28"/>
        </w:rPr>
        <w:t>- ООО «Септима»,</w:t>
      </w:r>
      <w:r w:rsidRPr="00163C91">
        <w:rPr>
          <w:sz w:val="28"/>
          <w:szCs w:val="28"/>
        </w:rPr>
        <w:t xml:space="preserve"> </w:t>
      </w:r>
      <w:r>
        <w:rPr>
          <w:sz w:val="28"/>
          <w:szCs w:val="28"/>
        </w:rPr>
        <w:t>проверка по ранее выданному предписанию, выявлено 1 нарушение, возбуждено два административных дела по ч.11 ст.19.5 и вынесено наказание в виде административного штрафа – 430 тыс. руб. (юридическое лицо 400 тыс. руб., должностное лицо 30 тыс. руб.);</w:t>
      </w:r>
    </w:p>
    <w:p w:rsidR="006F3942" w:rsidRDefault="006F3942" w:rsidP="001D0DE5">
      <w:pPr>
        <w:pStyle w:val="31"/>
        <w:spacing w:after="0" w:line="276" w:lineRule="auto"/>
        <w:ind w:left="0" w:right="-2" w:firstLine="709"/>
        <w:jc w:val="both"/>
        <w:rPr>
          <w:sz w:val="28"/>
          <w:szCs w:val="28"/>
        </w:rPr>
      </w:pPr>
      <w:r>
        <w:rPr>
          <w:sz w:val="28"/>
          <w:szCs w:val="28"/>
        </w:rPr>
        <w:t>- ООО «Никольский камень», проверка по ранее выданному предписанию, нарушений не выявлено.</w:t>
      </w:r>
    </w:p>
    <w:p w:rsidR="006F3942" w:rsidRPr="0020709B" w:rsidRDefault="006F3942" w:rsidP="001D0DE5">
      <w:pPr>
        <w:ind w:firstLine="567"/>
        <w:jc w:val="both"/>
        <w:rPr>
          <w:rFonts w:ascii="Times New Roman" w:hAnsi="Times New Roman" w:cs="Times New Roman"/>
          <w:sz w:val="28"/>
          <w:szCs w:val="28"/>
          <w:highlight w:val="yellow"/>
        </w:rPr>
      </w:pPr>
      <w:r w:rsidRPr="006F191F">
        <w:rPr>
          <w:rFonts w:ascii="Times New Roman" w:hAnsi="Times New Roman" w:cs="Times New Roman"/>
          <w:sz w:val="28"/>
          <w:szCs w:val="28"/>
        </w:rPr>
        <w:t>Аварий</w:t>
      </w:r>
      <w:r>
        <w:rPr>
          <w:rFonts w:ascii="Times New Roman" w:hAnsi="Times New Roman" w:cs="Times New Roman"/>
          <w:sz w:val="28"/>
          <w:szCs w:val="28"/>
        </w:rPr>
        <w:t>, несчастных случаев в поднадзорных</w:t>
      </w:r>
      <w:r w:rsidRPr="006F191F">
        <w:rPr>
          <w:rFonts w:ascii="Times New Roman" w:hAnsi="Times New Roman" w:cs="Times New Roman"/>
          <w:sz w:val="28"/>
          <w:szCs w:val="28"/>
        </w:rPr>
        <w:t xml:space="preserve"> предприятиях </w:t>
      </w:r>
      <w:r>
        <w:rPr>
          <w:rFonts w:ascii="Times New Roman" w:eastAsia="Times New Roman" w:hAnsi="Times New Roman" w:cs="Times New Roman"/>
          <w:sz w:val="28"/>
          <w:szCs w:val="28"/>
        </w:rPr>
        <w:t xml:space="preserve">за 12месяцев 2021 года </w:t>
      </w:r>
      <w:r w:rsidRPr="006F191F">
        <w:rPr>
          <w:rFonts w:ascii="Times New Roman" w:hAnsi="Times New Roman" w:cs="Times New Roman"/>
          <w:sz w:val="28"/>
          <w:szCs w:val="28"/>
        </w:rPr>
        <w:t xml:space="preserve"> не зафиксировано.</w:t>
      </w:r>
    </w:p>
    <w:p w:rsidR="00E343A9" w:rsidRPr="000F2321" w:rsidRDefault="00E343A9" w:rsidP="00843CFB">
      <w:pPr>
        <w:spacing w:after="0" w:line="360" w:lineRule="auto"/>
        <w:jc w:val="center"/>
        <w:rPr>
          <w:rFonts w:ascii="Times New Roman" w:hAnsi="Times New Roman" w:cs="Times New Roman"/>
          <w:b/>
          <w:sz w:val="28"/>
          <w:szCs w:val="28"/>
        </w:rPr>
      </w:pPr>
      <w:r w:rsidRPr="000F2321">
        <w:rPr>
          <w:rFonts w:ascii="Times New Roman" w:hAnsi="Times New Roman" w:cs="Times New Roman"/>
          <w:b/>
          <w:sz w:val="28"/>
          <w:szCs w:val="28"/>
        </w:rPr>
        <w:t>Маркшейдерский надзор</w:t>
      </w:r>
    </w:p>
    <w:p w:rsidR="006F3942" w:rsidRDefault="006F3942" w:rsidP="001D0DE5">
      <w:pPr>
        <w:spacing w:after="0"/>
        <w:ind w:firstLine="567"/>
        <w:jc w:val="both"/>
        <w:rPr>
          <w:rFonts w:ascii="Times New Roman" w:eastAsia="Times New Roman" w:hAnsi="Times New Roman" w:cs="Times New Roman"/>
          <w:sz w:val="28"/>
          <w:szCs w:val="28"/>
          <w:lang w:eastAsia="ru-RU"/>
        </w:rPr>
      </w:pPr>
      <w:r w:rsidRPr="00E81105">
        <w:rPr>
          <w:rFonts w:ascii="Times New Roman" w:eastAsia="Times New Roman" w:hAnsi="Times New Roman" w:cs="Times New Roman"/>
          <w:sz w:val="28"/>
          <w:szCs w:val="28"/>
          <w:lang w:eastAsia="ru-RU"/>
        </w:rPr>
        <w:t>Сахалинским</w:t>
      </w:r>
      <w:r>
        <w:rPr>
          <w:rFonts w:ascii="Times New Roman" w:eastAsia="Times New Roman" w:hAnsi="Times New Roman" w:cs="Times New Roman"/>
          <w:sz w:val="28"/>
          <w:szCs w:val="28"/>
          <w:lang w:eastAsia="ru-RU"/>
        </w:rPr>
        <w:t xml:space="preserve"> управлением Ростехнадзора в 2021 году было рассмотрено 147 плана развития горных работ (142 - согласовано, 5 - отказано в согласовании), в том числе:</w:t>
      </w:r>
    </w:p>
    <w:p w:rsidR="006F3942" w:rsidRDefault="006F3942" w:rsidP="001D0DE5">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- 13</w:t>
      </w:r>
      <w:r w:rsidRPr="006F1994">
        <w:rPr>
          <w:rFonts w:ascii="Times New Roman" w:eastAsia="Times New Roman" w:hAnsi="Times New Roman" w:cs="Times New Roman"/>
          <w:sz w:val="28"/>
          <w:szCs w:val="28"/>
          <w:lang w:eastAsia="ru-RU"/>
        </w:rPr>
        <w:t xml:space="preserve"> пла</w:t>
      </w:r>
      <w:r>
        <w:rPr>
          <w:rFonts w:ascii="Times New Roman" w:eastAsia="Times New Roman" w:hAnsi="Times New Roman" w:cs="Times New Roman"/>
          <w:sz w:val="28"/>
          <w:szCs w:val="28"/>
          <w:lang w:eastAsia="ru-RU"/>
        </w:rPr>
        <w:t>нов развития горных работ на 2021</w:t>
      </w:r>
      <w:r w:rsidRPr="006F1994">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 xml:space="preserve">  по 6 угледобывающим предприятиям</w:t>
      </w:r>
      <w:r w:rsidRPr="006F1994">
        <w:rPr>
          <w:rFonts w:ascii="Times New Roman" w:eastAsia="Times New Roman" w:hAnsi="Times New Roman" w:cs="Times New Roman"/>
          <w:sz w:val="28"/>
          <w:szCs w:val="28"/>
          <w:lang w:eastAsia="ru-RU"/>
        </w:rPr>
        <w:t>. Отказов в согласовании плано</w:t>
      </w:r>
      <w:r>
        <w:rPr>
          <w:rFonts w:ascii="Times New Roman" w:eastAsia="Times New Roman" w:hAnsi="Times New Roman" w:cs="Times New Roman"/>
          <w:sz w:val="28"/>
          <w:szCs w:val="28"/>
          <w:lang w:eastAsia="ru-RU"/>
        </w:rPr>
        <w:t>в развития горных работ не было;</w:t>
      </w:r>
    </w:p>
    <w:p w:rsidR="006F3942" w:rsidRDefault="006F3942" w:rsidP="001D0DE5">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- 121 плана развития горных работ на 2021 год по 57 предприятиям, добывающим общераспространенные полезные ископаемые.</w:t>
      </w:r>
    </w:p>
    <w:p w:rsidR="006F3942" w:rsidRDefault="006F3942" w:rsidP="001D0DE5">
      <w:pPr>
        <w:spacing w:after="0"/>
        <w:ind w:firstLine="567"/>
        <w:jc w:val="both"/>
        <w:rPr>
          <w:rFonts w:ascii="Times New Roman" w:eastAsia="Times New Roman" w:hAnsi="Times New Roman" w:cs="Times New Roman"/>
          <w:sz w:val="28"/>
          <w:szCs w:val="28"/>
          <w:lang w:eastAsia="ru-RU"/>
        </w:rPr>
      </w:pPr>
      <w:r w:rsidRPr="00E81105">
        <w:rPr>
          <w:rFonts w:ascii="Times New Roman" w:eastAsia="Times New Roman" w:hAnsi="Times New Roman" w:cs="Times New Roman"/>
          <w:sz w:val="28"/>
          <w:szCs w:val="28"/>
          <w:lang w:eastAsia="ru-RU"/>
        </w:rPr>
        <w:t>Сахалинским</w:t>
      </w:r>
      <w:r>
        <w:rPr>
          <w:rFonts w:ascii="Times New Roman" w:eastAsia="Times New Roman" w:hAnsi="Times New Roman" w:cs="Times New Roman"/>
          <w:sz w:val="28"/>
          <w:szCs w:val="28"/>
          <w:lang w:eastAsia="ru-RU"/>
        </w:rPr>
        <w:t xml:space="preserve"> управлением Ростехнадзора в 2021 году было рассмотрено </w:t>
      </w:r>
      <w:r w:rsidRPr="0062514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 заявления на выдачу горных отводов, из них 23 горных отводов выдано, в 5 случаях отказано по причине несоответствия поданных документов</w:t>
      </w:r>
      <w:r w:rsidR="007B4A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регламенту.</w:t>
      </w:r>
    </w:p>
    <w:p w:rsidR="006F3942" w:rsidRDefault="006F3942" w:rsidP="001D0DE5">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 результатам согласования планов развития горных работ в 2021 году административные дела не возбуждались в виду отсутствия нарушений. </w:t>
      </w:r>
    </w:p>
    <w:p w:rsidR="004C2F73" w:rsidRDefault="004C2F73" w:rsidP="004C2F73">
      <w:pPr>
        <w:spacing w:after="0" w:line="360" w:lineRule="auto"/>
        <w:ind w:firstLine="567"/>
        <w:jc w:val="both"/>
        <w:rPr>
          <w:rFonts w:ascii="Times New Roman" w:eastAsia="Times New Roman" w:hAnsi="Times New Roman" w:cs="Times New Roman"/>
          <w:sz w:val="28"/>
          <w:szCs w:val="28"/>
          <w:lang w:eastAsia="ru-RU"/>
        </w:rPr>
      </w:pPr>
    </w:p>
    <w:p w:rsidR="006F3942" w:rsidRPr="006F1994" w:rsidRDefault="006F3942" w:rsidP="006F3942">
      <w:pPr>
        <w:spacing w:after="0" w:line="240" w:lineRule="auto"/>
        <w:jc w:val="center"/>
        <w:rPr>
          <w:rFonts w:ascii="Times New Roman" w:eastAsia="Times New Roman" w:hAnsi="Times New Roman" w:cs="Times New Roman"/>
          <w:b/>
          <w:sz w:val="28"/>
          <w:szCs w:val="28"/>
          <w:lang w:eastAsia="ru-RU"/>
        </w:rPr>
      </w:pPr>
      <w:r w:rsidRPr="006F1994">
        <w:rPr>
          <w:rFonts w:ascii="Times New Roman" w:eastAsia="Times New Roman" w:hAnsi="Times New Roman" w:cs="Times New Roman"/>
          <w:b/>
          <w:sz w:val="28"/>
          <w:szCs w:val="28"/>
          <w:lang w:eastAsia="ru-RU"/>
        </w:rPr>
        <w:t>Ти</w:t>
      </w:r>
      <w:r>
        <w:rPr>
          <w:rFonts w:ascii="Times New Roman" w:eastAsia="Times New Roman" w:hAnsi="Times New Roman" w:cs="Times New Roman"/>
          <w:b/>
          <w:sz w:val="28"/>
          <w:szCs w:val="28"/>
          <w:lang w:eastAsia="ru-RU"/>
        </w:rPr>
        <w:t>повые и массовые нарушения за 12 месяцев 2021</w:t>
      </w:r>
      <w:r w:rsidRPr="006F1994">
        <w:rPr>
          <w:rFonts w:ascii="Times New Roman" w:eastAsia="Times New Roman" w:hAnsi="Times New Roman" w:cs="Times New Roman"/>
          <w:b/>
          <w:sz w:val="28"/>
          <w:szCs w:val="28"/>
          <w:lang w:eastAsia="ru-RU"/>
        </w:rPr>
        <w:t xml:space="preserve"> год</w:t>
      </w:r>
    </w:p>
    <w:p w:rsidR="00843CFB" w:rsidRPr="006728BD" w:rsidRDefault="006F3942" w:rsidP="006F3942">
      <w:pPr>
        <w:spacing w:after="0" w:line="240" w:lineRule="auto"/>
        <w:ind w:firstLine="720"/>
        <w:jc w:val="center"/>
        <w:rPr>
          <w:rFonts w:ascii="Times New Roman" w:eastAsia="Times New Roman" w:hAnsi="Times New Roman" w:cs="Times New Roman"/>
          <w:b/>
          <w:sz w:val="28"/>
          <w:szCs w:val="28"/>
          <w:lang w:eastAsia="ru-RU"/>
        </w:rPr>
      </w:pPr>
      <w:r w:rsidRPr="006F1994">
        <w:rPr>
          <w:rFonts w:ascii="Times New Roman" w:eastAsia="Times New Roman" w:hAnsi="Times New Roman" w:cs="Times New Roman"/>
          <w:b/>
          <w:sz w:val="28"/>
          <w:szCs w:val="28"/>
          <w:lang w:eastAsia="ru-RU"/>
        </w:rPr>
        <w:t>и возможные мероприятия по их устранению</w:t>
      </w:r>
    </w:p>
    <w:tbl>
      <w:tblPr>
        <w:tblW w:w="9435" w:type="dxa"/>
        <w:tblInd w:w="93" w:type="dxa"/>
        <w:tblLook w:val="04A0" w:firstRow="1" w:lastRow="0" w:firstColumn="1" w:lastColumn="0" w:noHBand="0" w:noVBand="1"/>
      </w:tblPr>
      <w:tblGrid>
        <w:gridCol w:w="531"/>
        <w:gridCol w:w="3326"/>
        <w:gridCol w:w="3671"/>
        <w:gridCol w:w="1907"/>
      </w:tblGrid>
      <w:tr w:rsidR="006F3942" w:rsidRPr="00A259BA" w:rsidTr="006F3942">
        <w:trPr>
          <w:trHeight w:val="57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942" w:rsidRPr="0074642C" w:rsidRDefault="006F3942" w:rsidP="006F3942">
            <w:pPr>
              <w:spacing w:after="0" w:line="240" w:lineRule="auto"/>
              <w:jc w:val="center"/>
              <w:rPr>
                <w:rFonts w:ascii="Times New Roman" w:eastAsia="Times New Roman" w:hAnsi="Times New Roman" w:cs="Times New Roman"/>
                <w:b/>
                <w:bCs/>
                <w:color w:val="000000"/>
                <w:lang w:eastAsia="ru-RU"/>
              </w:rPr>
            </w:pPr>
            <w:r w:rsidRPr="0074642C">
              <w:rPr>
                <w:rFonts w:ascii="Times New Roman" w:eastAsia="Times New Roman" w:hAnsi="Times New Roman" w:cs="Times New Roman"/>
                <w:b/>
                <w:bCs/>
                <w:color w:val="000000"/>
                <w:lang w:eastAsia="ru-RU"/>
              </w:rPr>
              <w:t xml:space="preserve">№ </w:t>
            </w:r>
            <w:proofErr w:type="gramStart"/>
            <w:r w:rsidRPr="0074642C">
              <w:rPr>
                <w:rFonts w:ascii="Times New Roman" w:eastAsia="Times New Roman" w:hAnsi="Times New Roman" w:cs="Times New Roman"/>
                <w:b/>
                <w:bCs/>
                <w:color w:val="000000"/>
                <w:lang w:eastAsia="ru-RU"/>
              </w:rPr>
              <w:t>п</w:t>
            </w:r>
            <w:proofErr w:type="gramEnd"/>
            <w:r w:rsidRPr="0074642C">
              <w:rPr>
                <w:rFonts w:ascii="Times New Roman" w:eastAsia="Times New Roman" w:hAnsi="Times New Roman" w:cs="Times New Roman"/>
                <w:b/>
                <w:bCs/>
                <w:color w:val="000000"/>
                <w:lang w:eastAsia="ru-RU"/>
              </w:rPr>
              <w:t>/п</w:t>
            </w:r>
          </w:p>
        </w:tc>
        <w:tc>
          <w:tcPr>
            <w:tcW w:w="3326" w:type="dxa"/>
            <w:tcBorders>
              <w:top w:val="single" w:sz="4" w:space="0" w:color="auto"/>
              <w:left w:val="nil"/>
              <w:bottom w:val="single" w:sz="4" w:space="0" w:color="auto"/>
              <w:right w:val="single" w:sz="4" w:space="0" w:color="auto"/>
            </w:tcBorders>
            <w:shd w:val="clear" w:color="auto" w:fill="auto"/>
            <w:vAlign w:val="center"/>
            <w:hideMark/>
          </w:tcPr>
          <w:p w:rsidR="006F3942" w:rsidRPr="0074642C" w:rsidRDefault="006F3942" w:rsidP="006F3942">
            <w:pPr>
              <w:spacing w:after="0" w:line="240" w:lineRule="auto"/>
              <w:jc w:val="center"/>
              <w:rPr>
                <w:rFonts w:ascii="Times New Roman" w:eastAsia="Times New Roman" w:hAnsi="Times New Roman" w:cs="Times New Roman"/>
                <w:b/>
                <w:bCs/>
                <w:color w:val="000000"/>
                <w:lang w:eastAsia="ru-RU"/>
              </w:rPr>
            </w:pPr>
            <w:r w:rsidRPr="0074642C">
              <w:rPr>
                <w:rFonts w:ascii="Times New Roman" w:eastAsia="Times New Roman" w:hAnsi="Times New Roman" w:cs="Times New Roman"/>
                <w:b/>
                <w:bCs/>
                <w:color w:val="000000"/>
                <w:lang w:eastAsia="ru-RU"/>
              </w:rPr>
              <w:t>Перечень нарушений</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6F3942" w:rsidRPr="0074642C" w:rsidRDefault="006F3942" w:rsidP="006F3942">
            <w:pPr>
              <w:spacing w:after="0" w:line="240" w:lineRule="auto"/>
              <w:jc w:val="center"/>
              <w:rPr>
                <w:rFonts w:ascii="Times New Roman" w:eastAsia="Times New Roman" w:hAnsi="Times New Roman" w:cs="Times New Roman"/>
                <w:b/>
                <w:bCs/>
                <w:color w:val="000000"/>
                <w:lang w:eastAsia="ru-RU"/>
              </w:rPr>
            </w:pPr>
            <w:r w:rsidRPr="0074642C">
              <w:rPr>
                <w:rFonts w:ascii="Times New Roman" w:eastAsia="Times New Roman" w:hAnsi="Times New Roman" w:cs="Times New Roman"/>
                <w:b/>
                <w:bCs/>
                <w:color w:val="000000"/>
                <w:lang w:eastAsia="ru-RU"/>
              </w:rPr>
              <w:t xml:space="preserve">Наименование </w:t>
            </w:r>
            <w:proofErr w:type="gramStart"/>
            <w:r w:rsidRPr="0074642C">
              <w:rPr>
                <w:rFonts w:ascii="Times New Roman" w:eastAsia="Times New Roman" w:hAnsi="Times New Roman" w:cs="Times New Roman"/>
                <w:b/>
                <w:bCs/>
                <w:color w:val="000000"/>
                <w:lang w:eastAsia="ru-RU"/>
              </w:rPr>
              <w:t>нарушенного</w:t>
            </w:r>
            <w:proofErr w:type="gramEnd"/>
            <w:r w:rsidRPr="0074642C">
              <w:rPr>
                <w:rFonts w:ascii="Times New Roman" w:eastAsia="Times New Roman" w:hAnsi="Times New Roman" w:cs="Times New Roman"/>
                <w:b/>
                <w:bCs/>
                <w:color w:val="000000"/>
                <w:lang w:eastAsia="ru-RU"/>
              </w:rPr>
              <w:t xml:space="preserve"> НТД</w:t>
            </w:r>
          </w:p>
        </w:tc>
        <w:tc>
          <w:tcPr>
            <w:tcW w:w="1907" w:type="dxa"/>
            <w:tcBorders>
              <w:top w:val="single" w:sz="4" w:space="0" w:color="auto"/>
              <w:left w:val="nil"/>
              <w:bottom w:val="single" w:sz="4" w:space="0" w:color="auto"/>
              <w:right w:val="single" w:sz="4" w:space="0" w:color="auto"/>
            </w:tcBorders>
            <w:shd w:val="clear" w:color="auto" w:fill="auto"/>
            <w:vAlign w:val="center"/>
            <w:hideMark/>
          </w:tcPr>
          <w:p w:rsidR="006F3942" w:rsidRPr="0074642C" w:rsidRDefault="006F3942" w:rsidP="006F3942">
            <w:pPr>
              <w:spacing w:after="0" w:line="240" w:lineRule="auto"/>
              <w:jc w:val="center"/>
              <w:rPr>
                <w:rFonts w:ascii="Times New Roman" w:eastAsia="Times New Roman" w:hAnsi="Times New Roman" w:cs="Times New Roman"/>
                <w:b/>
                <w:bCs/>
                <w:color w:val="000000"/>
                <w:lang w:eastAsia="ru-RU"/>
              </w:rPr>
            </w:pPr>
            <w:r w:rsidRPr="0074642C">
              <w:rPr>
                <w:rFonts w:ascii="Times New Roman" w:eastAsia="Times New Roman" w:hAnsi="Times New Roman" w:cs="Times New Roman"/>
                <w:b/>
                <w:bCs/>
                <w:color w:val="000000"/>
                <w:lang w:eastAsia="ru-RU"/>
              </w:rPr>
              <w:t>Возможные мероприятия по их устранению</w:t>
            </w:r>
          </w:p>
        </w:tc>
      </w:tr>
      <w:tr w:rsidR="006F3942" w:rsidRPr="00A259BA" w:rsidTr="006F3942">
        <w:trPr>
          <w:trHeight w:val="3937"/>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6F3942" w:rsidRPr="0074642C" w:rsidRDefault="006F3942" w:rsidP="006F3942">
            <w:pPr>
              <w:spacing w:after="0" w:line="240" w:lineRule="auto"/>
              <w:jc w:val="center"/>
              <w:rPr>
                <w:rFonts w:ascii="Times New Roman" w:eastAsia="Times New Roman" w:hAnsi="Times New Roman" w:cs="Times New Roman"/>
                <w:b/>
                <w:bCs/>
                <w:color w:val="000000"/>
                <w:lang w:eastAsia="ru-RU"/>
              </w:rPr>
            </w:pPr>
          </w:p>
        </w:tc>
        <w:tc>
          <w:tcPr>
            <w:tcW w:w="3326" w:type="dxa"/>
            <w:tcBorders>
              <w:top w:val="nil"/>
              <w:left w:val="nil"/>
              <w:bottom w:val="single" w:sz="4" w:space="0" w:color="auto"/>
              <w:right w:val="single" w:sz="4" w:space="0" w:color="auto"/>
            </w:tcBorders>
            <w:shd w:val="clear" w:color="auto" w:fill="auto"/>
            <w:vAlign w:val="center"/>
            <w:hideMark/>
          </w:tcPr>
          <w:p w:rsidR="006F3942" w:rsidRPr="007B4A81" w:rsidRDefault="006F3942" w:rsidP="006F3942">
            <w:pPr>
              <w:spacing w:after="0" w:line="240" w:lineRule="auto"/>
              <w:jc w:val="both"/>
              <w:rPr>
                <w:rFonts w:ascii="Times New Roman" w:eastAsia="Times New Roman" w:hAnsi="Times New Roman" w:cs="Times New Roman"/>
                <w:color w:val="000000"/>
                <w:sz w:val="20"/>
                <w:szCs w:val="20"/>
                <w:lang w:eastAsia="ru-RU"/>
              </w:rPr>
            </w:pPr>
            <w:r w:rsidRPr="007B4A81">
              <w:rPr>
                <w:rFonts w:ascii="Times New Roman" w:hAnsi="Times New Roman" w:cs="Times New Roman"/>
                <w:sz w:val="20"/>
                <w:szCs w:val="20"/>
              </w:rPr>
              <w:t xml:space="preserve">Проведение горных работ в </w:t>
            </w:r>
            <w:proofErr w:type="spellStart"/>
            <w:r w:rsidRPr="007B4A81">
              <w:rPr>
                <w:rFonts w:ascii="Times New Roman" w:hAnsi="Times New Roman" w:cs="Times New Roman"/>
                <w:sz w:val="20"/>
                <w:szCs w:val="20"/>
              </w:rPr>
              <w:t>неустановленномместе</w:t>
            </w:r>
            <w:proofErr w:type="spellEnd"/>
            <w:r w:rsidRPr="007B4A81">
              <w:rPr>
                <w:rFonts w:ascii="Times New Roman" w:hAnsi="Times New Roman" w:cs="Times New Roman"/>
                <w:sz w:val="20"/>
                <w:szCs w:val="20"/>
              </w:rPr>
              <w:t>, с отступлениями от согласованных в установленном порядке проекта и Программы развития горных работ.</w:t>
            </w:r>
          </w:p>
        </w:tc>
        <w:tc>
          <w:tcPr>
            <w:tcW w:w="3671" w:type="dxa"/>
            <w:tcBorders>
              <w:top w:val="nil"/>
              <w:left w:val="nil"/>
              <w:bottom w:val="single" w:sz="4" w:space="0" w:color="auto"/>
              <w:right w:val="single" w:sz="4" w:space="0" w:color="auto"/>
            </w:tcBorders>
            <w:shd w:val="clear" w:color="auto" w:fill="auto"/>
            <w:vAlign w:val="center"/>
            <w:hideMark/>
          </w:tcPr>
          <w:p w:rsidR="006F3942" w:rsidRPr="007B4A81" w:rsidRDefault="006F3942" w:rsidP="006F3942">
            <w:pPr>
              <w:jc w:val="center"/>
              <w:rPr>
                <w:rFonts w:ascii="Times New Roman" w:hAnsi="Times New Roman" w:cs="Times New Roman"/>
                <w:sz w:val="20"/>
                <w:szCs w:val="20"/>
              </w:rPr>
            </w:pPr>
            <w:r w:rsidRPr="007B4A81">
              <w:rPr>
                <w:rFonts w:ascii="Times New Roman" w:hAnsi="Times New Roman" w:cs="Times New Roman"/>
                <w:sz w:val="20"/>
                <w:szCs w:val="20"/>
              </w:rPr>
              <w:t>п. 19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 приказом Ростехнадзора от 11.12.2013 года № 599; п.</w:t>
            </w:r>
            <w:r w:rsidRPr="007B4A81">
              <w:rPr>
                <w:rFonts w:ascii="Times New Roman" w:hAnsi="Times New Roman" w:cs="Times New Roman"/>
                <w:bCs/>
                <w:sz w:val="20"/>
                <w:szCs w:val="20"/>
              </w:rPr>
              <w:t xml:space="preserve"> 2, </w:t>
            </w:r>
            <w:r w:rsidRPr="007B4A81">
              <w:rPr>
                <w:rFonts w:ascii="Times New Roman" w:hAnsi="Times New Roman" w:cs="Times New Roman"/>
                <w:sz w:val="20"/>
                <w:szCs w:val="20"/>
              </w:rPr>
              <w:t>ч. 2, ст. 22 Федерального закона «О недрах» № 2395-1 от 21.02.1992 г., Постановление Верховного Совета РФ от 21.02.1992 г № 2396-1</w:t>
            </w:r>
          </w:p>
        </w:tc>
        <w:tc>
          <w:tcPr>
            <w:tcW w:w="1907" w:type="dxa"/>
            <w:tcBorders>
              <w:top w:val="nil"/>
              <w:left w:val="nil"/>
              <w:bottom w:val="single" w:sz="4" w:space="0" w:color="auto"/>
              <w:right w:val="single" w:sz="4" w:space="0" w:color="auto"/>
            </w:tcBorders>
            <w:shd w:val="clear" w:color="auto" w:fill="auto"/>
            <w:vAlign w:val="center"/>
            <w:hideMark/>
          </w:tcPr>
          <w:p w:rsidR="006F3942" w:rsidRPr="007B4A81" w:rsidRDefault="006F3942" w:rsidP="006F3942">
            <w:pPr>
              <w:spacing w:after="0" w:line="240" w:lineRule="auto"/>
              <w:jc w:val="center"/>
              <w:rPr>
                <w:rFonts w:ascii="Times New Roman" w:eastAsia="Times New Roman" w:hAnsi="Times New Roman" w:cs="Times New Roman"/>
                <w:color w:val="000000"/>
                <w:sz w:val="20"/>
                <w:szCs w:val="20"/>
                <w:lang w:eastAsia="ru-RU"/>
              </w:rPr>
            </w:pPr>
            <w:proofErr w:type="gramStart"/>
            <w:r w:rsidRPr="007B4A81">
              <w:rPr>
                <w:rFonts w:ascii="Times New Roman" w:eastAsia="Times New Roman" w:hAnsi="Times New Roman" w:cs="Times New Roman"/>
                <w:color w:val="000000"/>
                <w:sz w:val="20"/>
                <w:szCs w:val="20"/>
                <w:lang w:eastAsia="ru-RU"/>
              </w:rPr>
              <w:t>Контроль за</w:t>
            </w:r>
            <w:proofErr w:type="gramEnd"/>
            <w:r w:rsidRPr="007B4A81">
              <w:rPr>
                <w:rFonts w:ascii="Times New Roman" w:eastAsia="Times New Roman" w:hAnsi="Times New Roman" w:cs="Times New Roman"/>
                <w:color w:val="000000"/>
                <w:sz w:val="20"/>
                <w:szCs w:val="20"/>
                <w:lang w:eastAsia="ru-RU"/>
              </w:rPr>
              <w:t xml:space="preserve"> выполнением проектных решений</w:t>
            </w:r>
          </w:p>
        </w:tc>
      </w:tr>
    </w:tbl>
    <w:p w:rsidR="00F3793E" w:rsidRDefault="00F3793E" w:rsidP="001D0DE5">
      <w:pPr>
        <w:spacing w:after="0"/>
        <w:ind w:firstLine="567"/>
        <w:jc w:val="both"/>
        <w:rPr>
          <w:rFonts w:ascii="Times New Roman" w:eastAsia="Times New Roman" w:hAnsi="Times New Roman" w:cs="Times New Roman"/>
          <w:b/>
          <w:sz w:val="28"/>
          <w:szCs w:val="28"/>
        </w:rPr>
      </w:pPr>
    </w:p>
    <w:p w:rsidR="006F3942" w:rsidRPr="00CB3B07" w:rsidRDefault="006F3942" w:rsidP="001D0DE5">
      <w:pPr>
        <w:spacing w:after="0"/>
        <w:ind w:firstLine="567"/>
        <w:jc w:val="both"/>
        <w:rPr>
          <w:rFonts w:ascii="Times New Roman" w:eastAsia="Times New Roman" w:hAnsi="Times New Roman" w:cs="Times New Roman"/>
          <w:sz w:val="28"/>
          <w:szCs w:val="28"/>
          <w:lang w:eastAsia="ru-RU"/>
        </w:rPr>
      </w:pPr>
      <w:bookmarkStart w:id="1" w:name="_GoBack"/>
      <w:bookmarkEnd w:id="1"/>
      <w:r w:rsidRPr="00CB3B07">
        <w:rPr>
          <w:rFonts w:ascii="Times New Roman" w:eastAsia="Times New Roman" w:hAnsi="Times New Roman" w:cs="Times New Roman"/>
          <w:b/>
          <w:sz w:val="28"/>
          <w:szCs w:val="28"/>
          <w:lang w:eastAsia="ru-RU"/>
        </w:rPr>
        <w:t>Основной целью проверок</w:t>
      </w:r>
      <w:r w:rsidRPr="00CB3B07">
        <w:rPr>
          <w:rFonts w:ascii="Times New Roman" w:eastAsia="Times New Roman" w:hAnsi="Times New Roman" w:cs="Times New Roman"/>
          <w:sz w:val="28"/>
          <w:szCs w:val="28"/>
          <w:lang w:eastAsia="ru-RU"/>
        </w:rPr>
        <w:t>, проводимых в рамках осуществления федерального государственного надзора в области промышленной безопасности и безопасного ведения работ, связанных с пользованием недрами, является обеспечение безопасности при эксплуатации опасных производственных объектов и как следствие защита жизни и здоровья работников таких объектов, выполнение проектных решений.</w:t>
      </w:r>
    </w:p>
    <w:p w:rsidR="006F3942" w:rsidRPr="00CB3B07" w:rsidRDefault="006F3942" w:rsidP="001D0DE5">
      <w:pPr>
        <w:widowControl w:val="0"/>
        <w:suppressAutoHyphens/>
        <w:spacing w:after="0"/>
        <w:ind w:firstLine="567"/>
        <w:jc w:val="both"/>
        <w:rPr>
          <w:rFonts w:ascii="Times New Roman" w:eastAsia="Times New Roman" w:hAnsi="Times New Roman" w:cs="Times New Roman"/>
          <w:bCs/>
          <w:sz w:val="28"/>
          <w:szCs w:val="28"/>
          <w:lang w:eastAsia="ru-RU"/>
        </w:rPr>
      </w:pPr>
      <w:r w:rsidRPr="00CB3B07">
        <w:rPr>
          <w:rFonts w:ascii="Times New Roman" w:eastAsia="Times New Roman" w:hAnsi="Times New Roman" w:cs="Times New Roman"/>
          <w:b/>
          <w:bCs/>
          <w:sz w:val="28"/>
          <w:szCs w:val="28"/>
          <w:lang w:eastAsia="ru-RU"/>
        </w:rPr>
        <w:t>Основными проблемами</w:t>
      </w:r>
      <w:r w:rsidRPr="00CB3B07">
        <w:rPr>
          <w:rFonts w:ascii="Times New Roman" w:eastAsia="Times New Roman" w:hAnsi="Times New Roman" w:cs="Times New Roman"/>
          <w:bCs/>
          <w:sz w:val="28"/>
          <w:szCs w:val="28"/>
          <w:lang w:eastAsia="ru-RU"/>
        </w:rPr>
        <w:t>, связанными с обеспечением должного уровня промышленной безопасности и противоаварийной устойчивости на предприятиях горной промышленности  являются:</w:t>
      </w:r>
    </w:p>
    <w:p w:rsidR="006F3942" w:rsidRPr="00CB3B07" w:rsidRDefault="006F3942" w:rsidP="001D0DE5">
      <w:pPr>
        <w:widowControl w:val="0"/>
        <w:suppressAutoHyphens/>
        <w:spacing w:after="0"/>
        <w:ind w:firstLine="567"/>
        <w:jc w:val="both"/>
        <w:rPr>
          <w:rFonts w:ascii="Times New Roman" w:eastAsia="Times New Roman" w:hAnsi="Times New Roman" w:cs="Times New Roman"/>
          <w:bCs/>
          <w:sz w:val="28"/>
          <w:szCs w:val="28"/>
          <w:lang w:eastAsia="ru-RU"/>
        </w:rPr>
      </w:pPr>
      <w:r w:rsidRPr="00CB3B07">
        <w:rPr>
          <w:rFonts w:ascii="Times New Roman" w:eastAsia="Times New Roman" w:hAnsi="Times New Roman" w:cs="Times New Roman"/>
          <w:bCs/>
          <w:sz w:val="28"/>
          <w:szCs w:val="28"/>
          <w:lang w:eastAsia="ru-RU"/>
        </w:rPr>
        <w:t>- недостаточный уровень квалификации непосредственных исполнителей;</w:t>
      </w:r>
    </w:p>
    <w:p w:rsidR="006F3942" w:rsidRPr="00CB3B07" w:rsidRDefault="006F3942" w:rsidP="001D0DE5">
      <w:pPr>
        <w:widowControl w:val="0"/>
        <w:suppressAutoHyphens/>
        <w:spacing w:after="0"/>
        <w:ind w:firstLine="567"/>
        <w:jc w:val="both"/>
        <w:rPr>
          <w:rFonts w:ascii="Times New Roman" w:eastAsia="Times New Roman" w:hAnsi="Times New Roman" w:cs="Times New Roman"/>
          <w:bCs/>
          <w:sz w:val="28"/>
          <w:szCs w:val="28"/>
          <w:lang w:eastAsia="ru-RU"/>
        </w:rPr>
      </w:pPr>
      <w:r w:rsidRPr="00CB3B07">
        <w:rPr>
          <w:rFonts w:ascii="Times New Roman" w:eastAsia="Times New Roman" w:hAnsi="Times New Roman" w:cs="Times New Roman"/>
          <w:bCs/>
          <w:sz w:val="28"/>
          <w:szCs w:val="28"/>
          <w:lang w:eastAsia="ru-RU"/>
        </w:rPr>
        <w:t xml:space="preserve">- низкое качество инженерного сопровождения горных работ, подготовки и организации производства в совокупности с неудовлетворительным уровнем трудовой и технологической  дисциплины; </w:t>
      </w:r>
    </w:p>
    <w:p w:rsidR="006F3942" w:rsidRPr="00CB3B07" w:rsidRDefault="006F3942" w:rsidP="001D0DE5">
      <w:pPr>
        <w:widowControl w:val="0"/>
        <w:suppressAutoHyphens/>
        <w:spacing w:after="0"/>
        <w:ind w:firstLine="567"/>
        <w:jc w:val="both"/>
        <w:rPr>
          <w:rFonts w:ascii="Times New Roman" w:eastAsia="Times New Roman" w:hAnsi="Times New Roman" w:cs="Times New Roman"/>
          <w:bCs/>
          <w:sz w:val="28"/>
          <w:szCs w:val="28"/>
          <w:lang w:eastAsia="ru-RU"/>
        </w:rPr>
      </w:pPr>
      <w:r w:rsidRPr="00CB3B07">
        <w:rPr>
          <w:rFonts w:ascii="Times New Roman" w:eastAsia="Times New Roman" w:hAnsi="Times New Roman" w:cs="Times New Roman"/>
          <w:bCs/>
          <w:sz w:val="28"/>
          <w:szCs w:val="28"/>
          <w:lang w:eastAsia="ru-RU"/>
        </w:rPr>
        <w:t>- формальный подход управляющих компаний к созданию интегрированной системы управления промышленной безопасностью, неэффективный производственный контроль, чрезмерная «оптимизация» численности специалистов и персонала на технологических, ремонтно-восстановительных участках;</w:t>
      </w:r>
    </w:p>
    <w:p w:rsidR="006F3942" w:rsidRPr="00CB3B07" w:rsidRDefault="006F3942" w:rsidP="001D0DE5">
      <w:pPr>
        <w:widowControl w:val="0"/>
        <w:suppressAutoHyphens/>
        <w:spacing w:after="0"/>
        <w:ind w:firstLine="567"/>
        <w:jc w:val="both"/>
        <w:rPr>
          <w:rFonts w:ascii="Times New Roman" w:eastAsia="Times New Roman" w:hAnsi="Times New Roman" w:cs="Times New Roman"/>
          <w:bCs/>
          <w:sz w:val="28"/>
          <w:szCs w:val="28"/>
          <w:lang w:eastAsia="ru-RU"/>
        </w:rPr>
      </w:pPr>
      <w:r w:rsidRPr="00CB3B07">
        <w:rPr>
          <w:rFonts w:ascii="Times New Roman" w:eastAsia="Times New Roman" w:hAnsi="Times New Roman" w:cs="Times New Roman"/>
          <w:bCs/>
          <w:sz w:val="28"/>
          <w:szCs w:val="28"/>
          <w:lang w:eastAsia="ru-RU"/>
        </w:rPr>
        <w:t xml:space="preserve">- недостаточная реализация текущих и перспективных задач научно-исследовательского сопровождения отработки месторождений, авторского </w:t>
      </w:r>
      <w:r w:rsidRPr="00CB3B07">
        <w:rPr>
          <w:rFonts w:ascii="Times New Roman" w:eastAsia="Times New Roman" w:hAnsi="Times New Roman" w:cs="Times New Roman"/>
          <w:bCs/>
          <w:sz w:val="28"/>
          <w:szCs w:val="28"/>
          <w:lang w:eastAsia="ru-RU"/>
        </w:rPr>
        <w:lastRenderedPageBreak/>
        <w:t xml:space="preserve">надзора за ходом исполнения проектных решений, в процессе строительства предприятий; </w:t>
      </w:r>
    </w:p>
    <w:p w:rsidR="006F3942" w:rsidRDefault="006F3942" w:rsidP="001D0DE5">
      <w:pPr>
        <w:widowControl w:val="0"/>
        <w:suppressAutoHyphens/>
        <w:spacing w:after="0"/>
        <w:ind w:firstLine="567"/>
        <w:jc w:val="both"/>
        <w:rPr>
          <w:rFonts w:ascii="Times New Roman" w:eastAsia="Times New Roman" w:hAnsi="Times New Roman" w:cs="Times New Roman"/>
          <w:bCs/>
          <w:sz w:val="28"/>
          <w:szCs w:val="28"/>
          <w:lang w:eastAsia="ru-RU"/>
        </w:rPr>
      </w:pPr>
      <w:r w:rsidRPr="00CB3B07">
        <w:rPr>
          <w:rFonts w:ascii="Times New Roman" w:eastAsia="Times New Roman" w:hAnsi="Times New Roman" w:cs="Times New Roman"/>
          <w:bCs/>
          <w:sz w:val="28"/>
          <w:szCs w:val="28"/>
          <w:lang w:eastAsia="ru-RU"/>
        </w:rPr>
        <w:t>- отсутствие современного, конкурентоспособного российского горнопромышленного машиностроения и вызванная с этим зависимость от зарубежных поставщиков по закупке оборудования, техники и запасных частей.</w:t>
      </w:r>
    </w:p>
    <w:p w:rsidR="00403E5F" w:rsidRPr="000F2321" w:rsidRDefault="00403E5F" w:rsidP="004C2F73">
      <w:pPr>
        <w:spacing w:line="360" w:lineRule="auto"/>
        <w:jc w:val="both"/>
        <w:rPr>
          <w:rFonts w:ascii="Times New Roman" w:hAnsi="Times New Roman" w:cs="Times New Roman"/>
          <w:b/>
          <w:sz w:val="28"/>
          <w:szCs w:val="28"/>
          <w:highlight w:val="yellow"/>
        </w:rPr>
      </w:pPr>
    </w:p>
    <w:p w:rsidR="006F3942" w:rsidRPr="00BE7726" w:rsidRDefault="006F3942" w:rsidP="001D0DE5">
      <w:pPr>
        <w:jc w:val="center"/>
        <w:rPr>
          <w:rFonts w:ascii="Times New Roman" w:hAnsi="Times New Roman" w:cs="Times New Roman"/>
          <w:b/>
          <w:sz w:val="28"/>
          <w:szCs w:val="28"/>
        </w:rPr>
      </w:pPr>
      <w:r w:rsidRPr="00BE7726">
        <w:rPr>
          <w:rFonts w:ascii="Times New Roman" w:hAnsi="Times New Roman" w:cs="Times New Roman"/>
          <w:b/>
          <w:sz w:val="28"/>
          <w:szCs w:val="28"/>
        </w:rPr>
        <w:t>Объекты, на которых используется оборудование, рабо</w:t>
      </w:r>
      <w:r w:rsidR="00843CFB">
        <w:rPr>
          <w:rFonts w:ascii="Times New Roman" w:hAnsi="Times New Roman" w:cs="Times New Roman"/>
          <w:b/>
          <w:sz w:val="28"/>
          <w:szCs w:val="28"/>
        </w:rPr>
        <w:t>тающее под избыточным давлением</w:t>
      </w:r>
    </w:p>
    <w:p w:rsidR="006F3942" w:rsidRPr="00A93E25" w:rsidRDefault="006F3942" w:rsidP="001D0DE5">
      <w:pPr>
        <w:pStyle w:val="af3"/>
        <w:shd w:val="clear" w:color="auto" w:fill="FFFFFF"/>
        <w:spacing w:line="276" w:lineRule="auto"/>
        <w:ind w:right="170" w:firstLine="567"/>
        <w:rPr>
          <w:szCs w:val="28"/>
        </w:rPr>
      </w:pPr>
      <w:r w:rsidRPr="00A93E25">
        <w:rPr>
          <w:szCs w:val="28"/>
        </w:rPr>
        <w:t xml:space="preserve">В Сахалинском </w:t>
      </w:r>
      <w:r w:rsidRPr="00A93E25">
        <w:t>Управлени</w:t>
      </w:r>
      <w:r>
        <w:t xml:space="preserve">и Ростехнадзора за 12 месяцев 2021 г. всего зарегистрировано </w:t>
      </w:r>
      <w:r w:rsidRPr="00EF6DC3">
        <w:t xml:space="preserve">1328 </w:t>
      </w:r>
      <w:r w:rsidRPr="00A93E25">
        <w:t xml:space="preserve">единиц </w:t>
      </w:r>
      <w:r w:rsidRPr="00A93E25">
        <w:rPr>
          <w:szCs w:val="28"/>
        </w:rPr>
        <w:t xml:space="preserve">оборудования, работающего под давлением и эксплуатируемого на </w:t>
      </w:r>
      <w:r w:rsidRPr="00FC17A6">
        <w:rPr>
          <w:szCs w:val="28"/>
        </w:rPr>
        <w:t>79</w:t>
      </w:r>
      <w:r>
        <w:rPr>
          <w:szCs w:val="28"/>
        </w:rPr>
        <w:t xml:space="preserve"> </w:t>
      </w:r>
      <w:r w:rsidRPr="00A93E25">
        <w:rPr>
          <w:szCs w:val="28"/>
        </w:rPr>
        <w:t xml:space="preserve">поднадзорных Управлению предприятиях и организациях, из них: </w:t>
      </w:r>
    </w:p>
    <w:p w:rsidR="006F3942" w:rsidRPr="00A93E25" w:rsidRDefault="006F3942" w:rsidP="001D0DE5">
      <w:pPr>
        <w:pStyle w:val="af3"/>
        <w:shd w:val="clear" w:color="auto" w:fill="FFFFFF"/>
        <w:spacing w:line="276" w:lineRule="auto"/>
        <w:ind w:right="170" w:firstLine="567"/>
        <w:rPr>
          <w:szCs w:val="28"/>
        </w:rPr>
      </w:pPr>
      <w:proofErr w:type="gramStart"/>
      <w:r w:rsidRPr="00A93E25">
        <w:rPr>
          <w:szCs w:val="28"/>
        </w:rPr>
        <w:t xml:space="preserve">- отечественного производства </w:t>
      </w:r>
      <w:r>
        <w:rPr>
          <w:szCs w:val="28"/>
        </w:rPr>
        <w:t>– 987</w:t>
      </w:r>
      <w:r w:rsidRPr="00A93E25">
        <w:rPr>
          <w:szCs w:val="28"/>
        </w:rPr>
        <w:t xml:space="preserve"> ед., в том числе: котлов – </w:t>
      </w:r>
      <w:r>
        <w:rPr>
          <w:szCs w:val="28"/>
        </w:rPr>
        <w:t>410</w:t>
      </w:r>
      <w:r w:rsidRPr="00A93E25">
        <w:rPr>
          <w:szCs w:val="28"/>
        </w:rPr>
        <w:t xml:space="preserve"> ед., сосудов</w:t>
      </w:r>
      <w:r>
        <w:rPr>
          <w:szCs w:val="28"/>
        </w:rPr>
        <w:t>, работающих под давлением – 331</w:t>
      </w:r>
      <w:r w:rsidRPr="00A93E25">
        <w:rPr>
          <w:szCs w:val="28"/>
        </w:rPr>
        <w:t xml:space="preserve"> ед., трубопр</w:t>
      </w:r>
      <w:r>
        <w:rPr>
          <w:szCs w:val="28"/>
        </w:rPr>
        <w:t>оводов пара и горячей воды – 246</w:t>
      </w:r>
      <w:r w:rsidRPr="00A93E25">
        <w:rPr>
          <w:szCs w:val="28"/>
        </w:rPr>
        <w:t xml:space="preserve"> ед.</w:t>
      </w:r>
      <w:proofErr w:type="gramEnd"/>
    </w:p>
    <w:p w:rsidR="006F3942" w:rsidRDefault="006F3942" w:rsidP="001D0DE5">
      <w:pPr>
        <w:spacing w:after="0"/>
        <w:ind w:firstLine="567"/>
        <w:jc w:val="both"/>
        <w:rPr>
          <w:rFonts w:ascii="Times New Roman" w:hAnsi="Times New Roman" w:cs="Times New Roman"/>
          <w:sz w:val="28"/>
          <w:szCs w:val="28"/>
        </w:rPr>
      </w:pPr>
      <w:r w:rsidRPr="00A93E25">
        <w:rPr>
          <w:rFonts w:ascii="Times New Roman" w:hAnsi="Times New Roman" w:cs="Times New Roman"/>
          <w:sz w:val="28"/>
          <w:szCs w:val="28"/>
        </w:rPr>
        <w:t xml:space="preserve">-  </w:t>
      </w:r>
      <w:proofErr w:type="spellStart"/>
      <w:r w:rsidRPr="00DD0DFE">
        <w:rPr>
          <w:rFonts w:ascii="Times New Roman" w:hAnsi="Times New Roman" w:cs="Times New Roman"/>
          <w:sz w:val="28"/>
          <w:szCs w:val="28"/>
        </w:rPr>
        <w:t>импортногопроиводства</w:t>
      </w:r>
      <w:proofErr w:type="spellEnd"/>
      <w:r w:rsidRPr="00DD0DFE">
        <w:rPr>
          <w:rFonts w:ascii="Times New Roman" w:hAnsi="Times New Roman" w:cs="Times New Roman"/>
          <w:sz w:val="28"/>
          <w:szCs w:val="28"/>
        </w:rPr>
        <w:t xml:space="preserve"> – </w:t>
      </w:r>
      <w:r>
        <w:rPr>
          <w:rFonts w:ascii="Times New Roman" w:hAnsi="Times New Roman" w:cs="Times New Roman"/>
          <w:sz w:val="28"/>
          <w:szCs w:val="28"/>
        </w:rPr>
        <w:t>341</w:t>
      </w:r>
      <w:r w:rsidRPr="00DD0DFE">
        <w:rPr>
          <w:rFonts w:ascii="Times New Roman" w:hAnsi="Times New Roman" w:cs="Times New Roman"/>
          <w:sz w:val="28"/>
          <w:szCs w:val="28"/>
        </w:rPr>
        <w:t xml:space="preserve"> ед., в том числе: котлов –</w:t>
      </w:r>
      <w:r>
        <w:rPr>
          <w:rFonts w:ascii="Times New Roman" w:hAnsi="Times New Roman" w:cs="Times New Roman"/>
          <w:sz w:val="28"/>
          <w:szCs w:val="28"/>
        </w:rPr>
        <w:t xml:space="preserve"> 94</w:t>
      </w:r>
      <w:r w:rsidRPr="00DD0DFE">
        <w:rPr>
          <w:rFonts w:ascii="Times New Roman" w:hAnsi="Times New Roman" w:cs="Times New Roman"/>
          <w:sz w:val="28"/>
          <w:szCs w:val="28"/>
        </w:rPr>
        <w:t xml:space="preserve"> ед., сосудов, работающих под давлением – 2</w:t>
      </w:r>
      <w:r>
        <w:rPr>
          <w:rFonts w:ascii="Times New Roman" w:hAnsi="Times New Roman" w:cs="Times New Roman"/>
          <w:sz w:val="28"/>
          <w:szCs w:val="28"/>
        </w:rPr>
        <w:t>47</w:t>
      </w:r>
      <w:r w:rsidRPr="00DD0DFE">
        <w:rPr>
          <w:rFonts w:ascii="Times New Roman" w:hAnsi="Times New Roman" w:cs="Times New Roman"/>
          <w:sz w:val="28"/>
          <w:szCs w:val="28"/>
        </w:rPr>
        <w:t xml:space="preserve"> ед.,</w:t>
      </w:r>
    </w:p>
    <w:p w:rsidR="006F3942" w:rsidRPr="00A93E25" w:rsidRDefault="006F3942" w:rsidP="006F3942">
      <w:pPr>
        <w:spacing w:after="0" w:line="360" w:lineRule="auto"/>
        <w:ind w:firstLine="567"/>
        <w:jc w:val="both"/>
        <w:rPr>
          <w:rFonts w:ascii="Times New Roman" w:hAnsi="Times New Roman" w:cs="Times New Roman"/>
          <w:sz w:val="28"/>
          <w:szCs w:val="28"/>
        </w:rPr>
      </w:pPr>
      <w:r w:rsidRPr="00DD0DFE">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62577291" wp14:editId="4FD30CC0">
            <wp:extent cx="6100877" cy="3196742"/>
            <wp:effectExtent l="19050" t="0" r="14173" b="3658"/>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3942" w:rsidRDefault="006F3942" w:rsidP="006F3942">
      <w:pPr>
        <w:spacing w:after="0" w:line="360" w:lineRule="auto"/>
        <w:jc w:val="both"/>
        <w:rPr>
          <w:rFonts w:ascii="Times New Roman" w:hAnsi="Times New Roman" w:cs="Times New Roman"/>
          <w:sz w:val="28"/>
          <w:szCs w:val="28"/>
        </w:rPr>
      </w:pPr>
    </w:p>
    <w:p w:rsidR="006F3942" w:rsidRDefault="006F3942" w:rsidP="006F3942">
      <w:pPr>
        <w:pStyle w:val="af3"/>
        <w:spacing w:line="360" w:lineRule="auto"/>
        <w:ind w:firstLine="708"/>
        <w:rPr>
          <w:color w:val="FF0000"/>
          <w:szCs w:val="28"/>
        </w:rPr>
      </w:pPr>
      <w:r>
        <w:rPr>
          <w:noProof/>
          <w:color w:val="FF0000"/>
          <w:szCs w:val="28"/>
        </w:rPr>
        <w:lastRenderedPageBreak/>
        <w:drawing>
          <wp:inline distT="0" distB="0" distL="0" distR="0" wp14:anchorId="6E9D070D" wp14:editId="19246DBE">
            <wp:extent cx="5686425" cy="2543175"/>
            <wp:effectExtent l="0" t="0" r="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3942" w:rsidRDefault="006F3942" w:rsidP="006F3942">
      <w:pPr>
        <w:pStyle w:val="af3"/>
        <w:spacing w:line="360" w:lineRule="auto"/>
        <w:ind w:firstLine="708"/>
        <w:rPr>
          <w:color w:val="FF0000"/>
          <w:szCs w:val="28"/>
        </w:rPr>
      </w:pPr>
    </w:p>
    <w:p w:rsidR="006F3942" w:rsidRPr="009F2A34" w:rsidRDefault="006F3942" w:rsidP="001D0DE5">
      <w:pPr>
        <w:pStyle w:val="af3"/>
        <w:spacing w:line="276" w:lineRule="auto"/>
        <w:ind w:firstLine="708"/>
        <w:rPr>
          <w:szCs w:val="28"/>
        </w:rPr>
      </w:pPr>
      <w:proofErr w:type="gramStart"/>
      <w:r w:rsidRPr="009F2A34">
        <w:rPr>
          <w:szCs w:val="28"/>
        </w:rPr>
        <w:t>Доля оборудования, работающего под избыточным давлением импортного производства, эксплуатируемого на опасных производственных объектах Са</w:t>
      </w:r>
      <w:r>
        <w:rPr>
          <w:szCs w:val="28"/>
        </w:rPr>
        <w:t xml:space="preserve">халинской области, составляет 34 </w:t>
      </w:r>
      <w:r w:rsidRPr="009F2A34">
        <w:rPr>
          <w:szCs w:val="28"/>
        </w:rPr>
        <w:t>%, поскольку все эксплуатируемые на поднадзорных предприятиях и организациях трубопроводы пара и горячей воды производятся (</w:t>
      </w:r>
      <w:proofErr w:type="spellStart"/>
      <w:r w:rsidRPr="009F2A34">
        <w:rPr>
          <w:szCs w:val="28"/>
        </w:rPr>
        <w:t>доизготавливаются</w:t>
      </w:r>
      <w:proofErr w:type="spellEnd"/>
      <w:r w:rsidRPr="009F2A34">
        <w:rPr>
          <w:szCs w:val="28"/>
        </w:rPr>
        <w:t xml:space="preserve"> или монтируются) непосредственно на месте их эксплуатации на территории России, а поставляемые в Россию паровые и водогрейные котлы иностранного производства зачастую не соответствуют требованиям промышленной безопасности, в том</w:t>
      </w:r>
      <w:proofErr w:type="gramEnd"/>
      <w:r w:rsidRPr="009F2A34">
        <w:rPr>
          <w:szCs w:val="28"/>
        </w:rPr>
        <w:t xml:space="preserve"> числе, не имеют документов (сертификатов, деклараций), подтверждающих соответствие оборудования требованиям технического регламента Таможенного союза «О безопасности оборудования, работающего под избыточным давлением» (</w:t>
      </w:r>
      <w:proofErr w:type="gramStart"/>
      <w:r w:rsidRPr="009F2A34">
        <w:rPr>
          <w:szCs w:val="28"/>
        </w:rPr>
        <w:t>ТР</w:t>
      </w:r>
      <w:proofErr w:type="gramEnd"/>
      <w:r w:rsidRPr="009F2A34">
        <w:rPr>
          <w:szCs w:val="28"/>
        </w:rPr>
        <w:t xml:space="preserve"> ТС 032/2013). </w:t>
      </w:r>
    </w:p>
    <w:p w:rsidR="006F3942" w:rsidRPr="009F2A34" w:rsidRDefault="006F3942" w:rsidP="001D0DE5">
      <w:pPr>
        <w:spacing w:after="0"/>
        <w:ind w:firstLine="709"/>
        <w:jc w:val="both"/>
        <w:rPr>
          <w:rFonts w:ascii="Times New Roman" w:hAnsi="Times New Roman" w:cs="Times New Roman"/>
          <w:sz w:val="28"/>
          <w:szCs w:val="28"/>
        </w:rPr>
      </w:pPr>
      <w:r w:rsidRPr="009F2A34">
        <w:rPr>
          <w:rFonts w:ascii="Times New Roman" w:hAnsi="Times New Roman" w:cs="Times New Roman"/>
          <w:sz w:val="28"/>
          <w:szCs w:val="28"/>
        </w:rPr>
        <w:t>Росту аварийности и травматизма способствуют:</w:t>
      </w:r>
    </w:p>
    <w:p w:rsidR="006F3942" w:rsidRDefault="006F3942" w:rsidP="001D0DE5">
      <w:pPr>
        <w:spacing w:after="0"/>
        <w:ind w:firstLine="709"/>
        <w:jc w:val="both"/>
        <w:rPr>
          <w:rFonts w:ascii="Times New Roman" w:hAnsi="Times New Roman" w:cs="Times New Roman"/>
          <w:sz w:val="28"/>
          <w:szCs w:val="28"/>
        </w:rPr>
      </w:pPr>
      <w:r w:rsidRPr="009F2A34">
        <w:rPr>
          <w:rFonts w:ascii="Times New Roman" w:hAnsi="Times New Roman" w:cs="Times New Roman"/>
          <w:sz w:val="28"/>
          <w:szCs w:val="28"/>
        </w:rPr>
        <w:t>старение технических устройств</w:t>
      </w:r>
      <w:r>
        <w:rPr>
          <w:rFonts w:ascii="Times New Roman" w:hAnsi="Times New Roman" w:cs="Times New Roman"/>
          <w:sz w:val="28"/>
          <w:szCs w:val="28"/>
        </w:rPr>
        <w:t>;</w:t>
      </w:r>
    </w:p>
    <w:p w:rsidR="006F3942" w:rsidRPr="009F2A34" w:rsidRDefault="006F3942" w:rsidP="001D0DE5">
      <w:pPr>
        <w:spacing w:after="0"/>
        <w:ind w:firstLine="709"/>
        <w:jc w:val="both"/>
        <w:rPr>
          <w:rFonts w:ascii="Times New Roman" w:hAnsi="Times New Roman" w:cs="Times New Roman"/>
          <w:sz w:val="28"/>
          <w:szCs w:val="28"/>
        </w:rPr>
      </w:pPr>
      <w:r w:rsidRPr="009F2A34">
        <w:rPr>
          <w:rFonts w:ascii="Times New Roman" w:hAnsi="Times New Roman" w:cs="Times New Roman"/>
          <w:sz w:val="28"/>
          <w:szCs w:val="28"/>
        </w:rPr>
        <w:t xml:space="preserve">сокращение штата работников поднадзорных предприятий и организаций, в первую очередь, вспомогательного обслуживающего персонала (обходчики трубопроводов) и ремонтного персонала (слесари  </w:t>
      </w:r>
      <w:proofErr w:type="spellStart"/>
      <w:r w:rsidRPr="009F2A34">
        <w:rPr>
          <w:rFonts w:ascii="Times New Roman" w:hAnsi="Times New Roman" w:cs="Times New Roman"/>
          <w:sz w:val="28"/>
          <w:szCs w:val="28"/>
        </w:rPr>
        <w:t>КИПиА</w:t>
      </w:r>
      <w:proofErr w:type="spellEnd"/>
      <w:r w:rsidRPr="009F2A34">
        <w:rPr>
          <w:rFonts w:ascii="Times New Roman" w:hAnsi="Times New Roman" w:cs="Times New Roman"/>
          <w:sz w:val="28"/>
          <w:szCs w:val="28"/>
        </w:rPr>
        <w:t>);</w:t>
      </w:r>
    </w:p>
    <w:p w:rsidR="006F3942" w:rsidRPr="009F2A34" w:rsidRDefault="006F3942" w:rsidP="001D0DE5">
      <w:pPr>
        <w:spacing w:after="0"/>
        <w:ind w:firstLine="709"/>
        <w:jc w:val="both"/>
        <w:rPr>
          <w:rFonts w:ascii="Times New Roman" w:hAnsi="Times New Roman" w:cs="Times New Roman"/>
          <w:sz w:val="28"/>
          <w:szCs w:val="28"/>
        </w:rPr>
      </w:pPr>
      <w:r w:rsidRPr="009F2A34">
        <w:rPr>
          <w:rFonts w:ascii="Times New Roman" w:hAnsi="Times New Roman" w:cs="Times New Roman"/>
          <w:sz w:val="28"/>
          <w:szCs w:val="28"/>
        </w:rPr>
        <w:t>низкое качество подготовки обслуживающего персонала, выражающееся в снижении требовательности руководителей предприятий к уровню их профессиональной квалификации и приводящее к нарушению работниками производственных и должностных инструкций, а также технологии производства;</w:t>
      </w:r>
    </w:p>
    <w:p w:rsidR="006F3942" w:rsidRPr="009F2A34" w:rsidRDefault="006F3942" w:rsidP="001D0DE5">
      <w:pPr>
        <w:spacing w:after="0"/>
        <w:ind w:firstLine="709"/>
        <w:jc w:val="both"/>
        <w:rPr>
          <w:rFonts w:ascii="Times New Roman" w:hAnsi="Times New Roman" w:cs="Times New Roman"/>
          <w:sz w:val="28"/>
          <w:szCs w:val="28"/>
        </w:rPr>
      </w:pPr>
      <w:r w:rsidRPr="009F2A34">
        <w:rPr>
          <w:rFonts w:ascii="Times New Roman" w:hAnsi="Times New Roman" w:cs="Times New Roman"/>
          <w:sz w:val="28"/>
          <w:szCs w:val="28"/>
        </w:rPr>
        <w:t>неудовлетворительное качество проведения монтажных и ремонтных работ на оборудовании, работающем под избыточным давлением, приводящее к нарушению технологий монтажа и ремонта оборудования и, как следствие, к его разрушению по причине наличия дефектов, допущенных при ремонте.</w:t>
      </w:r>
    </w:p>
    <w:p w:rsidR="006F3942" w:rsidRPr="009F2A34" w:rsidRDefault="006F3942" w:rsidP="001D0DE5">
      <w:pPr>
        <w:pStyle w:val="af3"/>
        <w:keepLines/>
        <w:shd w:val="clear" w:color="auto" w:fill="FFFFFF"/>
        <w:spacing w:line="276" w:lineRule="auto"/>
        <w:ind w:right="170"/>
      </w:pPr>
      <w:r w:rsidRPr="009F2A34">
        <w:lastRenderedPageBreak/>
        <w:t xml:space="preserve">Управлением осуществляется постоянный мониторинг состояния страхования ответственности за причинение вреда при эксплуатации опасных производственных объектов поднадзорными предприятиями. </w:t>
      </w:r>
    </w:p>
    <w:p w:rsidR="006F3942" w:rsidRPr="009F2A34" w:rsidRDefault="006F3942" w:rsidP="001D0DE5">
      <w:pPr>
        <w:pStyle w:val="af3"/>
        <w:shd w:val="clear" w:color="auto" w:fill="FFFFFF"/>
        <w:spacing w:line="276" w:lineRule="auto"/>
        <w:ind w:right="170"/>
      </w:pPr>
      <w:r w:rsidRPr="009F2A34">
        <w:t xml:space="preserve">Контролируется выполнение разработанных организациями графиков технического диагностирования, наличия экспертиз промышленной безопасности оборудования, отработавшего нормативный срок службы, своевременность и качество проведения ремонта котлов, трубопроводов пара и горячей воды, сосудов, работающих под давлением на электростанциях и в котельных. </w:t>
      </w:r>
    </w:p>
    <w:p w:rsidR="006F3942" w:rsidRPr="009F2A34" w:rsidRDefault="006F3942" w:rsidP="001D0DE5">
      <w:pPr>
        <w:pStyle w:val="af3"/>
        <w:shd w:val="clear" w:color="auto" w:fill="FFFFFF"/>
        <w:spacing w:line="276" w:lineRule="auto"/>
        <w:ind w:right="170"/>
      </w:pPr>
      <w:r w:rsidRPr="009F2A34">
        <w:t>Эксплуатация технических устройств за отчетный период не запрещалась.</w:t>
      </w:r>
    </w:p>
    <w:p w:rsidR="006F3942" w:rsidRPr="009F2A34" w:rsidRDefault="006F3942" w:rsidP="001D0DE5">
      <w:pPr>
        <w:pStyle w:val="af3"/>
        <w:shd w:val="clear" w:color="auto" w:fill="FFFFFF"/>
        <w:spacing w:line="276" w:lineRule="auto"/>
        <w:ind w:right="170"/>
      </w:pPr>
      <w:r w:rsidRPr="009F2A34">
        <w:t>Общая оценка состояния безопасности и противоаварийной устойчивости поднадзорных предприятий  - удовлетворительно.</w:t>
      </w:r>
    </w:p>
    <w:p w:rsidR="006F3942" w:rsidRDefault="006F3942" w:rsidP="001D0DE5">
      <w:pPr>
        <w:pStyle w:val="af3"/>
        <w:shd w:val="clear" w:color="auto" w:fill="FFFFFF"/>
        <w:spacing w:line="276" w:lineRule="auto"/>
        <w:ind w:right="170"/>
        <w:rPr>
          <w:szCs w:val="28"/>
        </w:rPr>
      </w:pPr>
      <w:r w:rsidRPr="009F2A34">
        <w:t>Фактов авари</w:t>
      </w:r>
      <w:r>
        <w:t>й и несчастных случаев за 12 месяцев 2021</w:t>
      </w:r>
      <w:r w:rsidRPr="009F2A34">
        <w:t xml:space="preserve"> г</w:t>
      </w:r>
      <w:r>
        <w:t>.</w:t>
      </w:r>
      <w:r w:rsidRPr="009F2A34">
        <w:t xml:space="preserve"> </w:t>
      </w:r>
      <w:r>
        <w:t xml:space="preserve">в Сахалинском управлении Ростехнадзора при эксплуатации </w:t>
      </w:r>
      <w:proofErr w:type="gramStart"/>
      <w:r>
        <w:t xml:space="preserve">оборудования, работающего под избыточным давлением </w:t>
      </w:r>
      <w:r w:rsidRPr="009F2A34">
        <w:t>не зарегистрировано</w:t>
      </w:r>
      <w:proofErr w:type="gramEnd"/>
      <w:r w:rsidRPr="009F2A34">
        <w:t>.</w:t>
      </w:r>
      <w:r>
        <w:t xml:space="preserve"> </w:t>
      </w:r>
      <w:r w:rsidRPr="003511FD">
        <w:rPr>
          <w:szCs w:val="28"/>
        </w:rPr>
        <w:t xml:space="preserve">За </w:t>
      </w:r>
      <w:r>
        <w:rPr>
          <w:szCs w:val="28"/>
        </w:rPr>
        <w:t>12</w:t>
      </w:r>
      <w:r w:rsidRPr="003511FD">
        <w:rPr>
          <w:szCs w:val="28"/>
        </w:rPr>
        <w:t xml:space="preserve"> мес. 202</w:t>
      </w:r>
      <w:r>
        <w:rPr>
          <w:szCs w:val="28"/>
        </w:rPr>
        <w:t xml:space="preserve">1г. проведено </w:t>
      </w:r>
      <w:proofErr w:type="spellStart"/>
      <w:proofErr w:type="gramStart"/>
      <w:r>
        <w:rPr>
          <w:szCs w:val="28"/>
        </w:rPr>
        <w:t>проведено</w:t>
      </w:r>
      <w:proofErr w:type="spellEnd"/>
      <w:proofErr w:type="gramEnd"/>
      <w:r>
        <w:rPr>
          <w:szCs w:val="28"/>
        </w:rPr>
        <w:t xml:space="preserve"> 8 плановых проверок, 3 внеплановых проверки по контролю исполнения предписаний, 1 проверка готовности оборудования, работающего под избыточным давлением к вводу в эксплуатацию, 1 </w:t>
      </w:r>
      <w:r w:rsidRPr="00040F33">
        <w:rPr>
          <w:szCs w:val="28"/>
        </w:rPr>
        <w:t>внепланов</w:t>
      </w:r>
      <w:r>
        <w:rPr>
          <w:szCs w:val="28"/>
        </w:rPr>
        <w:t>ая</w:t>
      </w:r>
      <w:r w:rsidRPr="00040F33">
        <w:rPr>
          <w:szCs w:val="28"/>
        </w:rPr>
        <w:t xml:space="preserve"> провер</w:t>
      </w:r>
      <w:r>
        <w:rPr>
          <w:szCs w:val="28"/>
        </w:rPr>
        <w:t>ка</w:t>
      </w:r>
      <w:r w:rsidRPr="00040F33">
        <w:rPr>
          <w:color w:val="000000"/>
          <w:szCs w:val="28"/>
        </w:rPr>
        <w:t xml:space="preserve"> выполнения лицензиатом лицензионных требований в соответствии с Постановления Правительства РФ от 10.06.2013 г. № 492 "О лицензировании эксплуатации взрывопожароопасных и химически опасных производственных объектов I, II и III классов опасности"</w:t>
      </w:r>
      <w:r>
        <w:rPr>
          <w:color w:val="000000"/>
          <w:szCs w:val="28"/>
        </w:rPr>
        <w:t xml:space="preserve">. </w:t>
      </w:r>
      <w:r>
        <w:rPr>
          <w:szCs w:val="28"/>
        </w:rPr>
        <w:t>По результатам проверок выявлено и предписано к устранению 79 нарушений правил и норм в области промышленной безопасности.</w:t>
      </w:r>
    </w:p>
    <w:p w:rsidR="006F3942" w:rsidRDefault="006F3942" w:rsidP="001D0DE5">
      <w:pPr>
        <w:pStyle w:val="a9"/>
        <w:spacing w:line="276" w:lineRule="auto"/>
        <w:rPr>
          <w:szCs w:val="28"/>
        </w:rPr>
      </w:pPr>
      <w:r>
        <w:rPr>
          <w:szCs w:val="28"/>
        </w:rPr>
        <w:t xml:space="preserve">За отчетный период по результатам контрольно-надзорных мероприятий привлечено к административной ответственности 6 юридических и 5  должностных лиц, на общую сумму 1660 тысяч рублей.   </w:t>
      </w:r>
    </w:p>
    <w:p w:rsidR="006F3942" w:rsidRDefault="006F3942" w:rsidP="001D0DE5">
      <w:pPr>
        <w:pStyle w:val="a9"/>
        <w:spacing w:line="276" w:lineRule="auto"/>
        <w:rPr>
          <w:szCs w:val="28"/>
        </w:rPr>
      </w:pPr>
      <w:r>
        <w:rPr>
          <w:szCs w:val="28"/>
        </w:rPr>
        <w:t>Количество плановых проверок за 2021 год увеличилось по сравнению с предшествующим годом на 2 проверки.</w:t>
      </w:r>
    </w:p>
    <w:p w:rsidR="006F3942" w:rsidRDefault="006F3942" w:rsidP="001D0DE5">
      <w:pPr>
        <w:pStyle w:val="a9"/>
        <w:spacing w:line="276" w:lineRule="auto"/>
        <w:rPr>
          <w:szCs w:val="28"/>
        </w:rPr>
      </w:pPr>
      <w:r>
        <w:rPr>
          <w:szCs w:val="28"/>
        </w:rPr>
        <w:t xml:space="preserve">В 2021г. не согласившись с решением надзорного органа обжалование в судебном порядке всего по 1 проверке (ПАО «Сахалинэнерго»). </w:t>
      </w:r>
    </w:p>
    <w:p w:rsidR="006F3942" w:rsidRDefault="006F3942" w:rsidP="001D0DE5">
      <w:pPr>
        <w:pStyle w:val="a9"/>
        <w:spacing w:line="276" w:lineRule="auto"/>
        <w:rPr>
          <w:szCs w:val="28"/>
        </w:rPr>
      </w:pPr>
      <w:r>
        <w:rPr>
          <w:szCs w:val="28"/>
        </w:rPr>
        <w:t>Предостережения в 2021г. в отношении подконтрольных лиц не выдавались.</w:t>
      </w:r>
    </w:p>
    <w:p w:rsidR="006F3942" w:rsidRDefault="006F3942" w:rsidP="001D0DE5">
      <w:pPr>
        <w:pStyle w:val="a9"/>
        <w:spacing w:line="276" w:lineRule="auto"/>
        <w:rPr>
          <w:szCs w:val="28"/>
        </w:rPr>
      </w:pPr>
      <w:r>
        <w:rPr>
          <w:szCs w:val="28"/>
        </w:rPr>
        <w:t xml:space="preserve">С целью профилактики по предупреждению и недопущения аварий и </w:t>
      </w:r>
      <w:proofErr w:type="spellStart"/>
      <w:r>
        <w:rPr>
          <w:szCs w:val="28"/>
        </w:rPr>
        <w:t>инциндентов</w:t>
      </w:r>
      <w:proofErr w:type="spellEnd"/>
      <w:r>
        <w:rPr>
          <w:szCs w:val="28"/>
        </w:rPr>
        <w:t xml:space="preserve">, связанные при эксплуатации оборудования, находящиеся  под избыточным давлением на сайте Сахалинского управления Ростехнадзора </w:t>
      </w:r>
      <w:r>
        <w:rPr>
          <w:szCs w:val="28"/>
        </w:rPr>
        <w:lastRenderedPageBreak/>
        <w:t xml:space="preserve">размещаются обзоры причин аварий и </w:t>
      </w:r>
      <w:proofErr w:type="spellStart"/>
      <w:r>
        <w:rPr>
          <w:szCs w:val="28"/>
        </w:rPr>
        <w:t>инциндентов</w:t>
      </w:r>
      <w:proofErr w:type="spellEnd"/>
      <w:r>
        <w:rPr>
          <w:szCs w:val="28"/>
        </w:rPr>
        <w:t>, произошедшие в иных подконтрольных субъектах.</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Анализ правонарушений в области промышленной безопасности на опасных производственных объектах, на которых используется оборудование, работающее под избыточным давлением, показывает, что наиболее распространенными являются следующие нарушения:</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производственные инструкции и инструкции ответственных лиц не соответствуют установленным требованиям;</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работниками опасных производственных объектов не соблюдаются требования, установленные производственными инструкциями                                               и нормативно-правовыми документами;</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лица ответственные за исправное состояние и безопасную эксплуатацию не выполняют возложенные на них обязанностей;</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несвоевременно проводится экспертиза промышленной безопасности и техническое освидетельствование оборудования под давлением;</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не обеспечивается укомплектованность штата работников опасного производственного объекта, к работам на ОПО допускаются лица, не имеющие соответствующего образования и квалификации.</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К причинам, способствующим совершению вышеназванных правонарушений, можно отнести:</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Слабый контроль со стороны руководства организаций, что в свою очередь приводит к низкой эффективности производственного контроля, формальному проведению комплексных и целевых проверок состояния промышленной безопасности, не выявляются опасные факторы, анализ состояния промышленной безопасности так же проводится формально, не разрабатываются реальные меры, направленные на предупреждение аварий на ОПО.</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xml:space="preserve">Недостаточное количество лиц на предприятиях, отвечающих за безопасную эксплуатацию оборудования под давлением.  </w:t>
      </w:r>
      <w:proofErr w:type="gramStart"/>
      <w:r>
        <w:rPr>
          <w:rFonts w:ascii="Times New Roman" w:hAnsi="Times New Roman"/>
          <w:sz w:val="28"/>
          <w:szCs w:val="28"/>
        </w:rPr>
        <w:t>Количество лиц ответственных за исправное состояние и безопасную эксплуатацию оборудования, работающего под давлением, и ответственных за осуществление производственного контроля за безопасной эксплуатацией данного оборудования определяется без учета реальной нагрузки и расчета реального времени необходимого для своевременного и качественного выполнения обязанностей.</w:t>
      </w:r>
      <w:proofErr w:type="gramEnd"/>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Снижение уровня квалификации, как персонала обслуживающего оборудование под давлением, так и руководителей, специалистов, отвечающих за его безопасную эксплуатацию.</w:t>
      </w:r>
    </w:p>
    <w:p w:rsidR="006F3942" w:rsidRDefault="006F3942" w:rsidP="001D0DE5">
      <w:pPr>
        <w:spacing w:after="0"/>
        <w:ind w:firstLine="708"/>
        <w:jc w:val="both"/>
        <w:rPr>
          <w:rFonts w:ascii="Times New Roman" w:hAnsi="Times New Roman"/>
          <w:sz w:val="28"/>
          <w:szCs w:val="28"/>
        </w:rPr>
      </w:pPr>
      <w:proofErr w:type="gramStart"/>
      <w:r>
        <w:rPr>
          <w:rFonts w:ascii="Times New Roman" w:hAnsi="Times New Roman"/>
          <w:sz w:val="28"/>
          <w:szCs w:val="28"/>
        </w:rPr>
        <w:lastRenderedPageBreak/>
        <w:t xml:space="preserve">При проведении мероприятий по контролю и своевременным представлением отчетов по производственному контролю со стороны подконтрольных </w:t>
      </w:r>
      <w:proofErr w:type="spellStart"/>
      <w:r>
        <w:rPr>
          <w:rFonts w:ascii="Times New Roman" w:hAnsi="Times New Roman"/>
          <w:sz w:val="28"/>
          <w:szCs w:val="28"/>
        </w:rPr>
        <w:t>субьектов</w:t>
      </w:r>
      <w:proofErr w:type="spellEnd"/>
      <w:r>
        <w:rPr>
          <w:rFonts w:ascii="Times New Roman" w:hAnsi="Times New Roman"/>
          <w:sz w:val="28"/>
          <w:szCs w:val="28"/>
        </w:rPr>
        <w:t xml:space="preserve"> выявлено, что отчеты по производственному контролю представляются за пределами установленного срока (после 01 апреля 2021г.), производственный контроль на предприятиях осуществляется формально, лица ответственные за осуществление производственного контроля за безопасной эксплуатацией оборудования под давлением не выполняют возложенные на них обязанностей.</w:t>
      </w:r>
      <w:proofErr w:type="gramEnd"/>
    </w:p>
    <w:p w:rsidR="00843CFB" w:rsidRDefault="00843CFB" w:rsidP="00843CFB">
      <w:pPr>
        <w:tabs>
          <w:tab w:val="left" w:pos="0"/>
        </w:tabs>
        <w:spacing w:after="0" w:line="360" w:lineRule="auto"/>
        <w:jc w:val="center"/>
        <w:rPr>
          <w:rFonts w:ascii="Times New Roman" w:eastAsia="Times New Roman" w:hAnsi="Times New Roman" w:cs="Times New Roman"/>
          <w:b/>
          <w:bCs/>
          <w:sz w:val="28"/>
          <w:szCs w:val="28"/>
        </w:rPr>
      </w:pPr>
    </w:p>
    <w:p w:rsidR="006F3942" w:rsidRDefault="006F3942" w:rsidP="001D0DE5">
      <w:pPr>
        <w:tabs>
          <w:tab w:val="left" w:pos="0"/>
        </w:tabs>
        <w:spacing w:after="0"/>
        <w:jc w:val="center"/>
        <w:rPr>
          <w:rFonts w:ascii="Times New Roman" w:eastAsia="Times New Roman" w:hAnsi="Times New Roman" w:cs="Times New Roman"/>
          <w:b/>
          <w:bCs/>
          <w:sz w:val="28"/>
          <w:szCs w:val="28"/>
        </w:rPr>
      </w:pPr>
      <w:r w:rsidRPr="004C2F73">
        <w:rPr>
          <w:rFonts w:ascii="Times New Roman" w:eastAsia="Times New Roman" w:hAnsi="Times New Roman" w:cs="Times New Roman"/>
          <w:b/>
          <w:bCs/>
          <w:sz w:val="28"/>
          <w:szCs w:val="28"/>
        </w:rPr>
        <w:t>Объекты, на которых используются стационарно установленные грузоподъемные механизмы и подъемные сооружения</w:t>
      </w:r>
    </w:p>
    <w:p w:rsidR="009B507D" w:rsidRPr="004C2F73" w:rsidRDefault="009B507D" w:rsidP="001D0DE5">
      <w:pPr>
        <w:tabs>
          <w:tab w:val="left" w:pos="0"/>
        </w:tabs>
        <w:spacing w:after="0"/>
        <w:jc w:val="center"/>
        <w:rPr>
          <w:rFonts w:ascii="Times New Roman" w:eastAsia="Times New Roman" w:hAnsi="Times New Roman" w:cs="Times New Roman"/>
          <w:b/>
          <w:bCs/>
          <w:sz w:val="28"/>
          <w:szCs w:val="28"/>
        </w:rPr>
      </w:pPr>
    </w:p>
    <w:p w:rsidR="006F3942" w:rsidRDefault="006F3942" w:rsidP="001D0DE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r w:rsidRPr="0098046E">
        <w:rPr>
          <w:rFonts w:ascii="Times New Roman" w:eastAsia="Times New Roman" w:hAnsi="Times New Roman" w:cs="Times New Roman"/>
          <w:sz w:val="28"/>
          <w:szCs w:val="28"/>
        </w:rPr>
        <w:t xml:space="preserve"> поднадзорных предприяти</w:t>
      </w:r>
      <w:r>
        <w:rPr>
          <w:rFonts w:ascii="Times New Roman" w:eastAsia="Times New Roman" w:hAnsi="Times New Roman" w:cs="Times New Roman"/>
          <w:sz w:val="28"/>
          <w:szCs w:val="28"/>
        </w:rPr>
        <w:t xml:space="preserve">й </w:t>
      </w:r>
      <w:r w:rsidRPr="0098046E">
        <w:rPr>
          <w:rFonts w:ascii="Times New Roman" w:eastAsia="Times New Roman" w:hAnsi="Times New Roman" w:cs="Times New Roman"/>
          <w:sz w:val="28"/>
          <w:szCs w:val="28"/>
        </w:rPr>
        <w:t>и организаци</w:t>
      </w:r>
      <w:r>
        <w:rPr>
          <w:rFonts w:ascii="Times New Roman" w:eastAsia="Times New Roman" w:hAnsi="Times New Roman" w:cs="Times New Roman"/>
          <w:sz w:val="28"/>
          <w:szCs w:val="28"/>
        </w:rPr>
        <w:t>й эксплуатируют 1123 грузоподъемных технических устройств</w:t>
      </w:r>
    </w:p>
    <w:p w:rsidR="006F3942" w:rsidRDefault="006F3942" w:rsidP="001D0DE5">
      <w:pPr>
        <w:spacing w:after="0"/>
        <w:ind w:firstLine="720"/>
        <w:jc w:val="both"/>
        <w:rPr>
          <w:rFonts w:ascii="Times New Roman" w:eastAsia="Times New Roman" w:hAnsi="Times New Roman" w:cs="Times New Roman"/>
          <w:sz w:val="28"/>
          <w:szCs w:val="28"/>
        </w:rPr>
      </w:pPr>
    </w:p>
    <w:p w:rsidR="006F3942" w:rsidRDefault="006F3942" w:rsidP="001D0DE5">
      <w:pPr>
        <w:spacing w:after="0"/>
        <w:ind w:firstLine="720"/>
        <w:jc w:val="both"/>
        <w:rPr>
          <w:rFonts w:ascii="Times New Roman" w:eastAsia="Times New Roman" w:hAnsi="Times New Roman" w:cs="Times New Roman"/>
          <w:sz w:val="28"/>
          <w:szCs w:val="28"/>
        </w:rPr>
      </w:pPr>
    </w:p>
    <w:p w:rsidR="006F3942" w:rsidRDefault="006F3942" w:rsidP="006F3942">
      <w:pPr>
        <w:spacing w:after="0" w:line="360" w:lineRule="auto"/>
        <w:ind w:firstLine="720"/>
        <w:jc w:val="both"/>
        <w:rPr>
          <w:rFonts w:ascii="Times New Roman" w:eastAsia="Times New Roman" w:hAnsi="Times New Roman" w:cs="Times New Roman"/>
          <w:sz w:val="28"/>
          <w:szCs w:val="28"/>
        </w:rPr>
      </w:pPr>
    </w:p>
    <w:p w:rsidR="006F3942" w:rsidRDefault="006F3942" w:rsidP="006F394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14:anchorId="2592DAC8" wp14:editId="0DDFEC72">
            <wp:extent cx="6286500" cy="3314700"/>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3942" w:rsidRDefault="006F3942" w:rsidP="006F3942">
      <w:pPr>
        <w:spacing w:after="0" w:line="360" w:lineRule="auto"/>
        <w:ind w:firstLine="720"/>
        <w:jc w:val="both"/>
        <w:rPr>
          <w:rFonts w:ascii="Times New Roman" w:eastAsia="Times New Roman" w:hAnsi="Times New Roman" w:cs="Times New Roman"/>
          <w:sz w:val="28"/>
          <w:szCs w:val="28"/>
        </w:rPr>
      </w:pPr>
    </w:p>
    <w:p w:rsidR="006F3942" w:rsidRDefault="006F3942" w:rsidP="001D0DE5">
      <w:pPr>
        <w:spacing w:after="0"/>
        <w:ind w:firstLine="720"/>
        <w:jc w:val="both"/>
        <w:rPr>
          <w:rFonts w:ascii="Times New Roman" w:eastAsia="Times New Roman" w:hAnsi="Times New Roman" w:cs="Times New Roman"/>
          <w:sz w:val="28"/>
          <w:szCs w:val="28"/>
        </w:rPr>
      </w:pPr>
      <w:r w:rsidRPr="00EB0F16">
        <w:rPr>
          <w:rFonts w:ascii="Times New Roman" w:eastAsia="Times New Roman" w:hAnsi="Times New Roman" w:cs="Times New Roman"/>
          <w:sz w:val="28"/>
          <w:szCs w:val="28"/>
        </w:rPr>
        <w:t xml:space="preserve">Согласно Федеральному закону </w:t>
      </w:r>
      <w:r>
        <w:rPr>
          <w:rFonts w:ascii="Times New Roman" w:eastAsia="Times New Roman" w:hAnsi="Times New Roman" w:cs="Times New Roman"/>
          <w:sz w:val="28"/>
          <w:szCs w:val="28"/>
        </w:rPr>
        <w:t xml:space="preserve">от 21.07.1997г. </w:t>
      </w:r>
      <w:r w:rsidRPr="00EB0F16">
        <w:rPr>
          <w:rFonts w:ascii="Times New Roman" w:eastAsia="Times New Roman" w:hAnsi="Times New Roman" w:cs="Times New Roman"/>
          <w:sz w:val="28"/>
          <w:szCs w:val="28"/>
        </w:rPr>
        <w:t xml:space="preserve">№ 116-ФЗ ОПО, на которых используются подъемные сооружения, в отсутствие на объекте иных признаков опасности, установленных приложением 1 к названному </w:t>
      </w:r>
      <w:r>
        <w:rPr>
          <w:rFonts w:ascii="Times New Roman" w:eastAsia="Times New Roman" w:hAnsi="Times New Roman" w:cs="Times New Roman"/>
          <w:sz w:val="28"/>
          <w:szCs w:val="28"/>
        </w:rPr>
        <w:t>Ф</w:t>
      </w:r>
      <w:r w:rsidRPr="00EB0F16">
        <w:rPr>
          <w:rFonts w:ascii="Times New Roman" w:eastAsia="Times New Roman" w:hAnsi="Times New Roman" w:cs="Times New Roman"/>
          <w:sz w:val="28"/>
          <w:szCs w:val="28"/>
        </w:rPr>
        <w:t>едеральному закону, относятся к IV классу опасности, и плановым проверкам не подлежат.</w:t>
      </w:r>
    </w:p>
    <w:p w:rsidR="006F3942" w:rsidRDefault="006F3942" w:rsidP="001D0DE5">
      <w:pPr>
        <w:spacing w:after="0"/>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При этом</w:t>
      </w:r>
      <w:proofErr w:type="gramStart"/>
      <w:r>
        <w:rPr>
          <w:rFonts w:ascii="Times New Roman" w:hAnsi="Times New Roman"/>
          <w:sz w:val="28"/>
          <w:szCs w:val="28"/>
        </w:rPr>
        <w:t>,</w:t>
      </w:r>
      <w:proofErr w:type="gramEnd"/>
      <w:r>
        <w:rPr>
          <w:rFonts w:ascii="Times New Roman" w:hAnsi="Times New Roman"/>
          <w:sz w:val="28"/>
          <w:szCs w:val="28"/>
        </w:rPr>
        <w:t xml:space="preserve"> в  рамках надзора за соблюдением требований промышленной безопасности на ОПО, в составе  которых используются подъемные сооружения (далее – ОПО с ПС), с целью предотвращения угрозы и причинения вреда и здоровья людей, по заявлениям (обращениям) граждан в 2021г. проведено 8 внеплановых проверок, по результатам которых выявлено 14 нарушений.</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истекшем</w:t>
      </w:r>
      <w:proofErr w:type="gramEnd"/>
      <w:r>
        <w:rPr>
          <w:rFonts w:ascii="Times New Roman" w:hAnsi="Times New Roman"/>
          <w:sz w:val="28"/>
          <w:szCs w:val="28"/>
        </w:rPr>
        <w:t xml:space="preserve"> 2021г. к административной ответственности за правонарушения, предусмотренные ст. 9.1 КоАП РФ по делам, возбужденным сотрудниками, осуществляющими надзор за подъёмными сооружениями, привлечено 8 юридических и 6 должностных лиц. Общая сумма наложенных штрафов составила 2120 тыс.</w:t>
      </w:r>
      <w:r w:rsidR="00763EA7">
        <w:rPr>
          <w:rFonts w:ascii="Times New Roman" w:hAnsi="Times New Roman"/>
          <w:sz w:val="28"/>
          <w:szCs w:val="28"/>
        </w:rPr>
        <w:t xml:space="preserve"> </w:t>
      </w:r>
      <w:r>
        <w:rPr>
          <w:rFonts w:ascii="Times New Roman" w:hAnsi="Times New Roman"/>
          <w:sz w:val="28"/>
          <w:szCs w:val="28"/>
        </w:rPr>
        <w:t>руб. В 2 случа</w:t>
      </w:r>
      <w:r w:rsidR="00763EA7">
        <w:rPr>
          <w:rFonts w:ascii="Times New Roman" w:hAnsi="Times New Roman"/>
          <w:sz w:val="28"/>
          <w:szCs w:val="28"/>
        </w:rPr>
        <w:t>я</w:t>
      </w:r>
      <w:r>
        <w:rPr>
          <w:rFonts w:ascii="Times New Roman" w:hAnsi="Times New Roman"/>
          <w:sz w:val="28"/>
          <w:szCs w:val="28"/>
        </w:rPr>
        <w:t>х за нарушения требований промышленной бе</w:t>
      </w:r>
      <w:r w:rsidR="00763EA7">
        <w:rPr>
          <w:rFonts w:ascii="Times New Roman" w:hAnsi="Times New Roman"/>
          <w:sz w:val="28"/>
          <w:szCs w:val="28"/>
        </w:rPr>
        <w:t>зопасности при эксплуатации подъ</w:t>
      </w:r>
      <w:r>
        <w:rPr>
          <w:rFonts w:ascii="Times New Roman" w:hAnsi="Times New Roman"/>
          <w:sz w:val="28"/>
          <w:szCs w:val="28"/>
        </w:rPr>
        <w:t>емных сооружений назначены наказания по ч.3 статьи 9.1 (ОАУ «СТК Горный воздух).</w:t>
      </w:r>
    </w:p>
    <w:p w:rsidR="001D0DE5" w:rsidRDefault="001D0DE5" w:rsidP="001D0DE5">
      <w:pPr>
        <w:spacing w:after="0"/>
        <w:ind w:firstLine="709"/>
        <w:jc w:val="both"/>
        <w:rPr>
          <w:rFonts w:ascii="Times New Roman" w:hAnsi="Times New Roman"/>
          <w:sz w:val="28"/>
          <w:szCs w:val="28"/>
        </w:rPr>
      </w:pPr>
    </w:p>
    <w:p w:rsidR="006F3942" w:rsidRPr="00843CFB" w:rsidRDefault="006F3942" w:rsidP="001D0DE5">
      <w:pPr>
        <w:spacing w:after="0"/>
        <w:ind w:firstLine="709"/>
        <w:jc w:val="both"/>
        <w:rPr>
          <w:rFonts w:ascii="Times New Roman" w:hAnsi="Times New Roman"/>
          <w:b/>
          <w:i/>
          <w:sz w:val="28"/>
          <w:szCs w:val="28"/>
        </w:rPr>
      </w:pPr>
      <w:r w:rsidRPr="00843CFB">
        <w:rPr>
          <w:rFonts w:ascii="Times New Roman" w:hAnsi="Times New Roman"/>
          <w:b/>
          <w:i/>
          <w:sz w:val="28"/>
          <w:szCs w:val="28"/>
        </w:rPr>
        <w:t>К типовым нарушениям, выявляемым при осуществлении контрольной надзорной деятельности при эксплуатации опасных производственных объектов, на которых используются ПС, относятся:</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применение по назначению грузоподъёмных машин без проведения организационных и технических мероприятий по продлению сроков их безопасной эксплуатации;</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эксплуатация грузоподъёмных машин, имеющих неисправности приборов и систем безопасности;</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ввод в эксплуатацию ПС с нарушением требований федеральных норм и правил в области промышленной безопасности;</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допуск к обслуживанию ПС специалистов и персонала, квалификация которых не соответствует выполняемым ими трудовым функциям, отсутствие соответствующих распорядительных документов в эксплуатирующих организациях о допуске персонала к работе с ПС;</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отсутствие контроля со стороны руководителей предприятий за выявлением и профилактикой нарушений при проведении проверок ответственными лицами и службами производственного контроля;</w:t>
      </w:r>
    </w:p>
    <w:p w:rsidR="006F3942" w:rsidRDefault="006F3942" w:rsidP="001D0DE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2021 году проведено 10 </w:t>
      </w:r>
      <w:r w:rsidRPr="00121070">
        <w:rPr>
          <w:rFonts w:ascii="Times New Roman" w:eastAsia="Times New Roman" w:hAnsi="Times New Roman" w:cs="Times New Roman"/>
          <w:sz w:val="28"/>
          <w:szCs w:val="28"/>
        </w:rPr>
        <w:t>мероприятий по пуску технических устройств в работу с участием представителей Ростехнадзора (с особым мнением представителя Ростехнадзора)</w:t>
      </w:r>
      <w:r>
        <w:rPr>
          <w:rFonts w:ascii="Times New Roman" w:eastAsia="Times New Roman" w:hAnsi="Times New Roman" w:cs="Times New Roman"/>
          <w:sz w:val="28"/>
          <w:szCs w:val="28"/>
        </w:rPr>
        <w:t>.</w:t>
      </w:r>
    </w:p>
    <w:p w:rsidR="006F3942" w:rsidRPr="00121070" w:rsidRDefault="006F3942" w:rsidP="001D0DE5">
      <w:pPr>
        <w:spacing w:after="0"/>
        <w:ind w:firstLine="720"/>
        <w:jc w:val="both"/>
        <w:rPr>
          <w:rFonts w:ascii="Times New Roman" w:eastAsia="Times New Roman" w:hAnsi="Times New Roman" w:cs="Times New Roman"/>
          <w:sz w:val="28"/>
          <w:szCs w:val="28"/>
        </w:rPr>
      </w:pPr>
      <w:r>
        <w:rPr>
          <w:rFonts w:ascii="Times New Roman" w:eastAsia="Calibri" w:hAnsi="Times New Roman"/>
          <w:sz w:val="28"/>
          <w:szCs w:val="28"/>
        </w:rPr>
        <w:t>Согласно учетным данным общее количество по</w:t>
      </w:r>
      <w:r w:rsidR="009B507D">
        <w:rPr>
          <w:rFonts w:ascii="Times New Roman" w:eastAsia="Calibri" w:hAnsi="Times New Roman"/>
          <w:sz w:val="28"/>
          <w:szCs w:val="28"/>
        </w:rPr>
        <w:t>дъемных сооружений (лифтов, подъ</w:t>
      </w:r>
      <w:r>
        <w:rPr>
          <w:rFonts w:ascii="Times New Roman" w:eastAsia="Calibri" w:hAnsi="Times New Roman"/>
          <w:sz w:val="28"/>
          <w:szCs w:val="28"/>
        </w:rPr>
        <w:t>емных платформ, эскалаторов), эксплуатируемых на территории подконтрольной Управлению, составляет 448 единиц.</w:t>
      </w:r>
    </w:p>
    <w:p w:rsidR="006F3942" w:rsidRDefault="006F3942" w:rsidP="001D0DE5">
      <w:pPr>
        <w:pStyle w:val="ConsPlusNormal"/>
        <w:spacing w:line="276" w:lineRule="auto"/>
        <w:ind w:firstLine="567"/>
        <w:rPr>
          <w:rFonts w:ascii="Times New Roman" w:hAnsi="Times New Roman"/>
          <w:sz w:val="28"/>
          <w:szCs w:val="28"/>
        </w:rPr>
      </w:pPr>
      <w:r>
        <w:rPr>
          <w:rFonts w:ascii="Times New Roman" w:hAnsi="Times New Roman"/>
          <w:sz w:val="28"/>
          <w:szCs w:val="28"/>
        </w:rPr>
        <w:t xml:space="preserve">В 2021 году в  рамках государственного надзора за соблюдением </w:t>
      </w:r>
      <w:r>
        <w:rPr>
          <w:rFonts w:ascii="Times New Roman" w:hAnsi="Times New Roman"/>
          <w:sz w:val="28"/>
          <w:szCs w:val="28"/>
        </w:rPr>
        <w:lastRenderedPageBreak/>
        <w:t>технических регламентов Таможенного союза    «Безопасность лифтов», в целом по Управлению проведено 9 проверок, по результатам которых выявлено 15 нарушений обязательных требований, установленные Техническим регламентом Т</w:t>
      </w:r>
      <w:r w:rsidRPr="00D95A6C">
        <w:rPr>
          <w:rFonts w:ascii="Times New Roman" w:hAnsi="Times New Roman"/>
          <w:sz w:val="28"/>
          <w:szCs w:val="28"/>
        </w:rPr>
        <w:t>аможенного союза «Безопасность лифтов»</w:t>
      </w:r>
      <w:r w:rsidRPr="00D95A6C">
        <w:rPr>
          <w:rFonts w:ascii="Times New Roman" w:hAnsi="Times New Roman"/>
          <w:bCs/>
          <w:sz w:val="28"/>
          <w:szCs w:val="28"/>
        </w:rPr>
        <w:t xml:space="preserve"> </w:t>
      </w:r>
      <w:proofErr w:type="gramStart"/>
      <w:r w:rsidRPr="00D95A6C">
        <w:rPr>
          <w:rFonts w:ascii="Times New Roman" w:hAnsi="Times New Roman"/>
          <w:bCs/>
          <w:sz w:val="28"/>
          <w:szCs w:val="28"/>
        </w:rPr>
        <w:t>ТР</w:t>
      </w:r>
      <w:proofErr w:type="gramEnd"/>
      <w:r w:rsidRPr="00D95A6C">
        <w:rPr>
          <w:rFonts w:ascii="Times New Roman" w:hAnsi="Times New Roman"/>
          <w:bCs/>
          <w:sz w:val="28"/>
          <w:szCs w:val="28"/>
        </w:rPr>
        <w:t xml:space="preserve"> ТС 011/2011</w:t>
      </w:r>
      <w:r w:rsidRPr="00D95A6C">
        <w:rPr>
          <w:rFonts w:ascii="Times New Roman" w:hAnsi="Times New Roman"/>
          <w:sz w:val="28"/>
          <w:szCs w:val="28"/>
          <w:shd w:val="clear" w:color="auto" w:fill="FFFFFF"/>
        </w:rPr>
        <w:t>от 18 октября 2011 года N 824</w:t>
      </w:r>
      <w:r w:rsidRPr="00D95A6C">
        <w:rPr>
          <w:rFonts w:ascii="Times New Roman" w:hAnsi="Times New Roman"/>
          <w:sz w:val="28"/>
          <w:szCs w:val="28"/>
        </w:rPr>
        <w:t xml:space="preserve">:  </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В 2021г. за нарушения требований безопасности при эксплуатации лифтов возбуждено и направлено в суд для рассмотрения 9 административных дел по статье 14.43</w:t>
      </w:r>
      <w:r w:rsidR="009B507D">
        <w:rPr>
          <w:rFonts w:ascii="Times New Roman" w:hAnsi="Times New Roman"/>
          <w:sz w:val="28"/>
          <w:szCs w:val="28"/>
        </w:rPr>
        <w:t xml:space="preserve"> КоАП РФ.  По рассмотрению судеб</w:t>
      </w:r>
      <w:r>
        <w:rPr>
          <w:rFonts w:ascii="Times New Roman" w:hAnsi="Times New Roman"/>
          <w:sz w:val="28"/>
          <w:szCs w:val="28"/>
        </w:rPr>
        <w:t>ных органов по 9 административным производствам приняты решения в пользу надзорного органа.</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В рамках реализации полномочий Ростехнадзора, связанных с Правилами организации безопасного использования и содержания лифтов, подъёмных платформ для инвалидов, пассажирских конвейеров (движущихся пешеходных дорожек), и эскалаторов инспекторами надзор за ПС в отчетном периоде проведен 1 контрольный осмотр лифта после монтажа, связанного с заменой.</w:t>
      </w:r>
    </w:p>
    <w:p w:rsidR="006F3942" w:rsidRPr="007D10AF" w:rsidRDefault="006F3942" w:rsidP="001D0DE5">
      <w:pPr>
        <w:spacing w:after="0"/>
        <w:ind w:firstLine="709"/>
        <w:jc w:val="both"/>
        <w:rPr>
          <w:rFonts w:ascii="Times New Roman" w:hAnsi="Times New Roman"/>
          <w:b/>
          <w:i/>
          <w:sz w:val="28"/>
          <w:szCs w:val="28"/>
        </w:rPr>
      </w:pPr>
      <w:r w:rsidRPr="007D10AF">
        <w:rPr>
          <w:rFonts w:ascii="Times New Roman" w:hAnsi="Times New Roman"/>
          <w:b/>
          <w:i/>
          <w:sz w:val="28"/>
          <w:szCs w:val="28"/>
        </w:rPr>
        <w:t>К типовым нарушениям, выявляемым в рамках государственного надзора за соблюдением технических регламентов Таможенного союза «Безопасность лифтов», относятся:</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xml:space="preserve">-  несоблюдение обязательных требований безопасности, установленных техническим регламентом, руководством по эксплуатации изготовителя при эксплуатации лифтов, в том числе отсутствие подтверждения проведения оценки соответствия (периодического технического освидетельствования); </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несоблюдение требований к квалификации персонала, осуществляющего работы по использованию и содержанию лифтов;</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xml:space="preserve">- эксплуатация лифтов при отсутствии паспорта опасного объекта и руководства по эксплуатации изготовителя; </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xml:space="preserve">- отсутствие связи, при помощи которой пассажир может вызвать помощь извне; </w:t>
      </w:r>
    </w:p>
    <w:p w:rsidR="006F3942" w:rsidRDefault="006F3942" w:rsidP="001D0DE5">
      <w:pPr>
        <w:spacing w:after="0"/>
        <w:ind w:firstLine="709"/>
        <w:jc w:val="both"/>
        <w:rPr>
          <w:rFonts w:ascii="Times New Roman" w:hAnsi="Times New Roman"/>
          <w:sz w:val="28"/>
          <w:szCs w:val="28"/>
        </w:rPr>
      </w:pPr>
      <w:r>
        <w:rPr>
          <w:rFonts w:ascii="Times New Roman" w:hAnsi="Times New Roman"/>
          <w:sz w:val="28"/>
          <w:szCs w:val="28"/>
        </w:rPr>
        <w:t>- отсутствие средств по обеспечению электробезопасности пользователей, персонала.</w:t>
      </w:r>
    </w:p>
    <w:p w:rsidR="006F3942" w:rsidRPr="00E224E8" w:rsidRDefault="006F3942" w:rsidP="001D0DE5">
      <w:pPr>
        <w:spacing w:after="0"/>
        <w:ind w:firstLine="709"/>
        <w:jc w:val="both"/>
        <w:rPr>
          <w:rFonts w:ascii="Times New Roman" w:hAnsi="Times New Roman" w:cs="Times New Roman"/>
          <w:sz w:val="28"/>
          <w:szCs w:val="28"/>
        </w:rPr>
      </w:pPr>
      <w:proofErr w:type="gramStart"/>
      <w:r w:rsidRPr="00E224E8">
        <w:rPr>
          <w:rFonts w:ascii="Times New Roman" w:hAnsi="Times New Roman" w:cs="Times New Roman"/>
          <w:sz w:val="28"/>
          <w:szCs w:val="28"/>
        </w:rPr>
        <w:t>В связи с вступлением в силу Федерального закона от 11.06.2021 № 170-ФЗ «О внесении изменений в отдельные законодательные акты Российской Федерации и с принятием Федерального закона «О государственном контроле (надзоре) и муниципальном контроле в Российской Федерации» Ростехнадзор с 01.07.2021 исключается государственный контроль надзор за соблюдением требований технических регламентов, в том числе технического регламента Таможенного союза «Безопасность лифтов» в отношении лифтов и</w:t>
      </w:r>
      <w:proofErr w:type="gramEnd"/>
      <w:r w:rsidRPr="00E224E8">
        <w:rPr>
          <w:rFonts w:ascii="Times New Roman" w:hAnsi="Times New Roman" w:cs="Times New Roman"/>
          <w:sz w:val="28"/>
          <w:szCs w:val="28"/>
        </w:rPr>
        <w:t xml:space="preserve"> технического регламента Таможенного союза «О безопасности машин и </w:t>
      </w:r>
      <w:r w:rsidRPr="00E224E8">
        <w:rPr>
          <w:rFonts w:ascii="Times New Roman" w:hAnsi="Times New Roman" w:cs="Times New Roman"/>
          <w:sz w:val="28"/>
          <w:szCs w:val="28"/>
        </w:rPr>
        <w:lastRenderedPageBreak/>
        <w:t>оборудования» в отношении подъемных платформ для инвалидов, пассажирских конвейеров и эскалаторов, за исключением эскалаторов в метрополитенах.</w:t>
      </w:r>
    </w:p>
    <w:p w:rsidR="006F3942" w:rsidRPr="00E224E8" w:rsidRDefault="006F3942" w:rsidP="001D0DE5">
      <w:pPr>
        <w:spacing w:after="0"/>
        <w:ind w:firstLine="709"/>
        <w:jc w:val="both"/>
        <w:rPr>
          <w:rFonts w:ascii="Times New Roman" w:hAnsi="Times New Roman" w:cs="Times New Roman"/>
          <w:sz w:val="28"/>
          <w:szCs w:val="28"/>
        </w:rPr>
      </w:pPr>
      <w:r w:rsidRPr="00E224E8">
        <w:rPr>
          <w:rFonts w:ascii="Times New Roman" w:hAnsi="Times New Roman" w:cs="Times New Roman"/>
          <w:sz w:val="28"/>
          <w:szCs w:val="28"/>
        </w:rPr>
        <w:t>Процедура ввода Объектов в эксплуатацию после монтажа в связи с заменой или установкой, а также после модернизации является государственной услугой и не регулируются Федеральным законом от 31.07.2020 № 248-ФЗ «О государственном контроле (надзоре) и муниципальном контроле в Российской Федерации».</w:t>
      </w:r>
    </w:p>
    <w:p w:rsidR="006F3942" w:rsidRPr="00E224E8" w:rsidRDefault="006F3942" w:rsidP="001D0DE5">
      <w:pPr>
        <w:spacing w:after="0"/>
        <w:ind w:firstLine="709"/>
        <w:jc w:val="both"/>
        <w:rPr>
          <w:rFonts w:ascii="Times New Roman" w:hAnsi="Times New Roman" w:cs="Times New Roman"/>
          <w:sz w:val="28"/>
          <w:szCs w:val="28"/>
        </w:rPr>
      </w:pPr>
      <w:r w:rsidRPr="00E224E8">
        <w:rPr>
          <w:rFonts w:ascii="Times New Roman" w:hAnsi="Times New Roman" w:cs="Times New Roman"/>
          <w:sz w:val="28"/>
          <w:szCs w:val="28"/>
        </w:rPr>
        <w:t>Полномочия Ростехнадзора по оказанию государственной услуги по вводу Объектов в эксплуатацию в рамках Административного регламента после осуществления их монтажа в связи с заменой или модернизацией, утвержденного приказом Ростехнадзора от 27.11.2019 № 454, сохраняются.</w:t>
      </w:r>
    </w:p>
    <w:p w:rsidR="006F3942" w:rsidRPr="00E224E8" w:rsidRDefault="006F3942" w:rsidP="001D0DE5">
      <w:pPr>
        <w:spacing w:after="0"/>
        <w:ind w:firstLine="709"/>
        <w:jc w:val="both"/>
        <w:rPr>
          <w:rFonts w:ascii="Times New Roman" w:hAnsi="Times New Roman" w:cs="Times New Roman"/>
          <w:sz w:val="28"/>
          <w:szCs w:val="28"/>
        </w:rPr>
      </w:pPr>
      <w:r w:rsidRPr="00E224E8">
        <w:rPr>
          <w:rFonts w:ascii="Times New Roman" w:hAnsi="Times New Roman" w:cs="Times New Roman"/>
          <w:sz w:val="28"/>
          <w:szCs w:val="28"/>
        </w:rPr>
        <w:t>Также сохраняются полномочия Ростехнадзора по ведению реестра Объектов и по приему и учету уведомлений о начале осуществления предпринимательской деятельности по монтажу, демонтажу, эксплуатации, в том числе обслуживанию и ремонту.</w:t>
      </w:r>
    </w:p>
    <w:p w:rsidR="006F3942" w:rsidRPr="00E224E8" w:rsidRDefault="006F3942" w:rsidP="001D0DE5">
      <w:pPr>
        <w:spacing w:after="0"/>
        <w:ind w:firstLine="709"/>
        <w:jc w:val="both"/>
        <w:rPr>
          <w:rFonts w:ascii="Times New Roman" w:hAnsi="Times New Roman" w:cs="Times New Roman"/>
          <w:sz w:val="28"/>
          <w:szCs w:val="28"/>
        </w:rPr>
      </w:pPr>
      <w:r w:rsidRPr="00E224E8">
        <w:rPr>
          <w:rFonts w:ascii="Times New Roman" w:hAnsi="Times New Roman" w:cs="Times New Roman"/>
          <w:sz w:val="28"/>
          <w:szCs w:val="28"/>
        </w:rPr>
        <w:t xml:space="preserve">В связи с утратившими силу положениями, устанавливающими вид контроля (надзора) за соблюдением требований технических регламентов, внеплановые контрольные мероприятия в отношении Объектов организованы быть не могут. </w:t>
      </w:r>
    </w:p>
    <w:p w:rsidR="006F3942" w:rsidRDefault="006F3942" w:rsidP="001D0DE5">
      <w:pPr>
        <w:spacing w:after="0"/>
        <w:ind w:firstLine="720"/>
        <w:jc w:val="both"/>
        <w:rPr>
          <w:rFonts w:ascii="Times New Roman" w:eastAsia="Times New Roman" w:hAnsi="Times New Roman" w:cs="Times New Roman"/>
          <w:sz w:val="28"/>
          <w:szCs w:val="28"/>
        </w:rPr>
      </w:pPr>
      <w:r w:rsidRPr="00E224E8">
        <w:rPr>
          <w:rFonts w:ascii="Times New Roman" w:eastAsia="Times New Roman" w:hAnsi="Times New Roman" w:cs="Times New Roman"/>
          <w:sz w:val="28"/>
          <w:szCs w:val="28"/>
        </w:rPr>
        <w:t>Ответственность за безопасную эксплуатацию и надлежащее содержание возложено на эксплуатирующую организацию.</w:t>
      </w:r>
    </w:p>
    <w:p w:rsidR="00C7699D" w:rsidRDefault="006F3942" w:rsidP="001D0DE5">
      <w:pPr>
        <w:pStyle w:val="a9"/>
        <w:spacing w:line="276" w:lineRule="auto"/>
        <w:rPr>
          <w:bCs/>
          <w:szCs w:val="28"/>
          <w:lang w:eastAsia="ru-RU"/>
        </w:rPr>
      </w:pPr>
      <w:r>
        <w:rPr>
          <w:szCs w:val="28"/>
        </w:rPr>
        <w:t>С целью профилактики по предупрежде</w:t>
      </w:r>
      <w:r w:rsidR="00843CFB">
        <w:rPr>
          <w:szCs w:val="28"/>
        </w:rPr>
        <w:t>нию и недопущения аварий и инци</w:t>
      </w:r>
      <w:r>
        <w:rPr>
          <w:szCs w:val="28"/>
        </w:rPr>
        <w:t>дентов,</w:t>
      </w:r>
      <w:r w:rsidR="00843CFB">
        <w:rPr>
          <w:szCs w:val="28"/>
        </w:rPr>
        <w:t xml:space="preserve"> связанные при эксплуатации подъ</w:t>
      </w:r>
      <w:r>
        <w:rPr>
          <w:szCs w:val="28"/>
        </w:rPr>
        <w:t>емных сооружений на сайте Сахалинского управления Ростехнадзора размещаю</w:t>
      </w:r>
      <w:r w:rsidR="00843CFB">
        <w:rPr>
          <w:szCs w:val="28"/>
        </w:rPr>
        <w:t>тся обзоры причин аварий и инци</w:t>
      </w:r>
      <w:r>
        <w:rPr>
          <w:szCs w:val="28"/>
        </w:rPr>
        <w:t>дентов, произошедшие в иных подконтрольных субъектах.</w:t>
      </w:r>
      <w:r w:rsidRPr="00623488">
        <w:rPr>
          <w:szCs w:val="28"/>
        </w:rPr>
        <w:t xml:space="preserve"> </w:t>
      </w:r>
    </w:p>
    <w:sectPr w:rsidR="00C7699D" w:rsidSect="00007AE1">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8B" w:rsidRDefault="00AB498B">
      <w:pPr>
        <w:spacing w:after="0" w:line="240" w:lineRule="auto"/>
      </w:pPr>
      <w:r>
        <w:separator/>
      </w:r>
    </w:p>
  </w:endnote>
  <w:endnote w:type="continuationSeparator" w:id="0">
    <w:p w:rsidR="00AB498B" w:rsidRDefault="00AB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8B" w:rsidRDefault="00AB498B">
      <w:pPr>
        <w:spacing w:after="0" w:line="240" w:lineRule="auto"/>
      </w:pPr>
      <w:r>
        <w:separator/>
      </w:r>
    </w:p>
  </w:footnote>
  <w:footnote w:type="continuationSeparator" w:id="0">
    <w:p w:rsidR="00AB498B" w:rsidRDefault="00AB4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91555"/>
      <w:docPartObj>
        <w:docPartGallery w:val="Page Numbers (Top of Page)"/>
        <w:docPartUnique/>
      </w:docPartObj>
    </w:sdtPr>
    <w:sdtEndPr/>
    <w:sdtContent>
      <w:p w:rsidR="00D03C3D" w:rsidRDefault="00D03C3D">
        <w:pPr>
          <w:pStyle w:val="a7"/>
          <w:jc w:val="center"/>
        </w:pPr>
        <w:r>
          <w:fldChar w:fldCharType="begin"/>
        </w:r>
        <w:r>
          <w:instrText>PAGE   \* MERGEFORMAT</w:instrText>
        </w:r>
        <w:r>
          <w:fldChar w:fldCharType="separate"/>
        </w:r>
        <w:r w:rsidR="00F3793E">
          <w:rPr>
            <w:noProof/>
          </w:rPr>
          <w:t>21</w:t>
        </w:r>
        <w:r>
          <w:rPr>
            <w:noProof/>
          </w:rPr>
          <w:fldChar w:fldCharType="end"/>
        </w:r>
      </w:p>
    </w:sdtContent>
  </w:sdt>
  <w:p w:rsidR="00D03C3D" w:rsidRDefault="00D03C3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1418"/>
        </w:tabs>
        <w:ind w:left="709" w:firstLine="0"/>
      </w:pPr>
      <w:rPr>
        <w:rFonts w:ascii="Symbol" w:hAnsi="Symbol"/>
      </w:rPr>
    </w:lvl>
  </w:abstractNum>
  <w:abstractNum w:abstractNumId="1">
    <w:nsid w:val="0F79597D"/>
    <w:multiLevelType w:val="hybridMultilevel"/>
    <w:tmpl w:val="FD5EB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376C7"/>
    <w:multiLevelType w:val="hybridMultilevel"/>
    <w:tmpl w:val="5560D4C8"/>
    <w:lvl w:ilvl="0" w:tplc="90209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3C1163E"/>
    <w:multiLevelType w:val="hybridMultilevel"/>
    <w:tmpl w:val="FF4A440E"/>
    <w:lvl w:ilvl="0" w:tplc="3904D850">
      <w:start w:val="1"/>
      <w:numFmt w:val="bullet"/>
      <w:lvlText w:val=""/>
      <w:lvlJc w:val="left"/>
      <w:pPr>
        <w:tabs>
          <w:tab w:val="num" w:pos="1069"/>
        </w:tabs>
        <w:ind w:left="29"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
    <w:nsid w:val="16F158DF"/>
    <w:multiLevelType w:val="hybridMultilevel"/>
    <w:tmpl w:val="79E0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9A411F"/>
    <w:multiLevelType w:val="hybridMultilevel"/>
    <w:tmpl w:val="A97EDCA6"/>
    <w:lvl w:ilvl="0" w:tplc="D84C886A">
      <w:start w:val="1"/>
      <w:numFmt w:val="bullet"/>
      <w:lvlText w:val=""/>
      <w:lvlJc w:val="left"/>
      <w:pPr>
        <w:ind w:left="1770" w:hanging="360"/>
      </w:pPr>
      <w:rPr>
        <w:rFonts w:ascii="Symbol" w:hAnsi="Symbol"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6">
    <w:nsid w:val="51D21ED1"/>
    <w:multiLevelType w:val="hybridMultilevel"/>
    <w:tmpl w:val="EB2C9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2C0532"/>
    <w:multiLevelType w:val="hybridMultilevel"/>
    <w:tmpl w:val="EB2C9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76180A"/>
    <w:multiLevelType w:val="hybridMultilevel"/>
    <w:tmpl w:val="BE94ED84"/>
    <w:lvl w:ilvl="0" w:tplc="C79056D6">
      <w:start w:val="1"/>
      <w:numFmt w:val="decimal"/>
      <w:lvlText w:val="%1)"/>
      <w:lvlJc w:val="left"/>
      <w:pPr>
        <w:ind w:left="720" w:hanging="360"/>
      </w:pPr>
      <w:rPr>
        <w:rFonts w:ascii="Times New Roman" w:eastAsia="Times New Roman" w:hAnsi="Times New Roman" w:cs="Times New Roman"/>
      </w:rPr>
    </w:lvl>
    <w:lvl w:ilvl="1" w:tplc="9A66E6FE">
      <w:start w:val="1"/>
      <w:numFmt w:val="decimal"/>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030C9C"/>
    <w:multiLevelType w:val="hybridMultilevel"/>
    <w:tmpl w:val="3A5E9DB8"/>
    <w:lvl w:ilvl="0" w:tplc="375E6B54">
      <w:start w:val="1"/>
      <w:numFmt w:val="decimal"/>
      <w:lvlText w:val="%1)"/>
      <w:lvlJc w:val="left"/>
      <w:pPr>
        <w:ind w:left="720" w:hanging="360"/>
      </w:pPr>
      <w:rPr>
        <w:rFonts w:ascii="Times New Roman" w:eastAsia="Times New Roman" w:hAnsi="Times New Roman" w:cs="Times New Roman"/>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9625A7"/>
    <w:multiLevelType w:val="multilevel"/>
    <w:tmpl w:val="82A6A34E"/>
    <w:lvl w:ilvl="0">
      <w:start w:val="1"/>
      <w:numFmt w:val="none"/>
      <w:pStyle w:val="a"/>
      <w:suff w:val="space"/>
      <w:lvlText w:val="%1"/>
      <w:lvlJc w:val="left"/>
      <w:pPr>
        <w:ind w:left="0" w:firstLine="0"/>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1">
    <w:nsid w:val="7BB346DF"/>
    <w:multiLevelType w:val="hybridMultilevel"/>
    <w:tmpl w:val="5D6C7E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FF65800"/>
    <w:multiLevelType w:val="hybridMultilevel"/>
    <w:tmpl w:val="71EE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2"/>
  </w:num>
  <w:num w:numId="5">
    <w:abstractNumId w:val="11"/>
  </w:num>
  <w:num w:numId="6">
    <w:abstractNumId w:val="4"/>
  </w:num>
  <w:num w:numId="7">
    <w:abstractNumId w:val="12"/>
  </w:num>
  <w:num w:numId="8">
    <w:abstractNumId w:val="9"/>
  </w:num>
  <w:num w:numId="9">
    <w:abstractNumId w:val="6"/>
  </w:num>
  <w:num w:numId="10">
    <w:abstractNumId w:val="7"/>
  </w:num>
  <w:num w:numId="11">
    <w:abstractNumId w:val="8"/>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677A"/>
    <w:rsid w:val="00007AE1"/>
    <w:rsid w:val="000142E7"/>
    <w:rsid w:val="00031EDC"/>
    <w:rsid w:val="000335A0"/>
    <w:rsid w:val="00041C64"/>
    <w:rsid w:val="00045735"/>
    <w:rsid w:val="000473EB"/>
    <w:rsid w:val="00052364"/>
    <w:rsid w:val="00057BD7"/>
    <w:rsid w:val="000613AE"/>
    <w:rsid w:val="000627B5"/>
    <w:rsid w:val="00062956"/>
    <w:rsid w:val="00073AB6"/>
    <w:rsid w:val="00095FDE"/>
    <w:rsid w:val="000A5B0F"/>
    <w:rsid w:val="000D0243"/>
    <w:rsid w:val="000E08A7"/>
    <w:rsid w:val="000F2321"/>
    <w:rsid w:val="000F4035"/>
    <w:rsid w:val="0010155A"/>
    <w:rsid w:val="00112A7C"/>
    <w:rsid w:val="001237F5"/>
    <w:rsid w:val="0013279E"/>
    <w:rsid w:val="001329FB"/>
    <w:rsid w:val="00142715"/>
    <w:rsid w:val="00157BAD"/>
    <w:rsid w:val="001654DA"/>
    <w:rsid w:val="00166D93"/>
    <w:rsid w:val="001710FE"/>
    <w:rsid w:val="001A1871"/>
    <w:rsid w:val="001B26C3"/>
    <w:rsid w:val="001C3E87"/>
    <w:rsid w:val="001D0333"/>
    <w:rsid w:val="001D0DE5"/>
    <w:rsid w:val="001D4BB4"/>
    <w:rsid w:val="001D6469"/>
    <w:rsid w:val="001E79FB"/>
    <w:rsid w:val="001F660C"/>
    <w:rsid w:val="001F737C"/>
    <w:rsid w:val="002009F0"/>
    <w:rsid w:val="002106EC"/>
    <w:rsid w:val="002157DA"/>
    <w:rsid w:val="00222154"/>
    <w:rsid w:val="0022527F"/>
    <w:rsid w:val="00225B2E"/>
    <w:rsid w:val="00236B10"/>
    <w:rsid w:val="002377D0"/>
    <w:rsid w:val="002441E9"/>
    <w:rsid w:val="00251E38"/>
    <w:rsid w:val="00254B91"/>
    <w:rsid w:val="002560BB"/>
    <w:rsid w:val="00265F75"/>
    <w:rsid w:val="00272865"/>
    <w:rsid w:val="00274E8C"/>
    <w:rsid w:val="00287AFE"/>
    <w:rsid w:val="00291730"/>
    <w:rsid w:val="002938E5"/>
    <w:rsid w:val="002A0841"/>
    <w:rsid w:val="002A425A"/>
    <w:rsid w:val="002A677A"/>
    <w:rsid w:val="002C2E8C"/>
    <w:rsid w:val="002D7939"/>
    <w:rsid w:val="002D7990"/>
    <w:rsid w:val="002E5EC6"/>
    <w:rsid w:val="002F190B"/>
    <w:rsid w:val="00302BA8"/>
    <w:rsid w:val="003049E4"/>
    <w:rsid w:val="00304E16"/>
    <w:rsid w:val="00313B16"/>
    <w:rsid w:val="0032289B"/>
    <w:rsid w:val="00323562"/>
    <w:rsid w:val="00326668"/>
    <w:rsid w:val="00355CF6"/>
    <w:rsid w:val="003579CD"/>
    <w:rsid w:val="00357AF4"/>
    <w:rsid w:val="00357BA4"/>
    <w:rsid w:val="00360436"/>
    <w:rsid w:val="00366666"/>
    <w:rsid w:val="00374065"/>
    <w:rsid w:val="0038355F"/>
    <w:rsid w:val="003949C1"/>
    <w:rsid w:val="003A4F29"/>
    <w:rsid w:val="003A6945"/>
    <w:rsid w:val="003C2FB3"/>
    <w:rsid w:val="003C59E7"/>
    <w:rsid w:val="003D1829"/>
    <w:rsid w:val="003D37CF"/>
    <w:rsid w:val="003D7A9F"/>
    <w:rsid w:val="003E35ED"/>
    <w:rsid w:val="003F05C1"/>
    <w:rsid w:val="00400C1F"/>
    <w:rsid w:val="004014D6"/>
    <w:rsid w:val="004029A3"/>
    <w:rsid w:val="004030A3"/>
    <w:rsid w:val="00403758"/>
    <w:rsid w:val="00403E5F"/>
    <w:rsid w:val="00404943"/>
    <w:rsid w:val="00407554"/>
    <w:rsid w:val="00414A30"/>
    <w:rsid w:val="00417D12"/>
    <w:rsid w:val="00432CA3"/>
    <w:rsid w:val="0043391B"/>
    <w:rsid w:val="004351FA"/>
    <w:rsid w:val="00461F99"/>
    <w:rsid w:val="00470CD3"/>
    <w:rsid w:val="00490496"/>
    <w:rsid w:val="00490EC4"/>
    <w:rsid w:val="0049119B"/>
    <w:rsid w:val="00493F55"/>
    <w:rsid w:val="004A1882"/>
    <w:rsid w:val="004A37E4"/>
    <w:rsid w:val="004B0E0B"/>
    <w:rsid w:val="004C1CBA"/>
    <w:rsid w:val="004C2F73"/>
    <w:rsid w:val="004C7A9D"/>
    <w:rsid w:val="004D11C3"/>
    <w:rsid w:val="004D672D"/>
    <w:rsid w:val="004E354C"/>
    <w:rsid w:val="004F08EA"/>
    <w:rsid w:val="004F0CE9"/>
    <w:rsid w:val="004F39B7"/>
    <w:rsid w:val="004F40AD"/>
    <w:rsid w:val="00517D27"/>
    <w:rsid w:val="00520536"/>
    <w:rsid w:val="005232FF"/>
    <w:rsid w:val="005257A2"/>
    <w:rsid w:val="00527FFD"/>
    <w:rsid w:val="00540EFA"/>
    <w:rsid w:val="005435D0"/>
    <w:rsid w:val="005451DF"/>
    <w:rsid w:val="00551281"/>
    <w:rsid w:val="0055605E"/>
    <w:rsid w:val="0055753A"/>
    <w:rsid w:val="0057115D"/>
    <w:rsid w:val="0058090E"/>
    <w:rsid w:val="005839CF"/>
    <w:rsid w:val="00583AC4"/>
    <w:rsid w:val="0059243D"/>
    <w:rsid w:val="00596383"/>
    <w:rsid w:val="0059680C"/>
    <w:rsid w:val="0059703F"/>
    <w:rsid w:val="005C20BF"/>
    <w:rsid w:val="005C68B0"/>
    <w:rsid w:val="005D2CE3"/>
    <w:rsid w:val="005D4E4C"/>
    <w:rsid w:val="005F6DDC"/>
    <w:rsid w:val="00602B0F"/>
    <w:rsid w:val="00616E44"/>
    <w:rsid w:val="0062664F"/>
    <w:rsid w:val="00642874"/>
    <w:rsid w:val="00645A15"/>
    <w:rsid w:val="00646B8A"/>
    <w:rsid w:val="00672544"/>
    <w:rsid w:val="00674F69"/>
    <w:rsid w:val="00687001"/>
    <w:rsid w:val="0069401C"/>
    <w:rsid w:val="006B125A"/>
    <w:rsid w:val="006C28BD"/>
    <w:rsid w:val="006C7C2E"/>
    <w:rsid w:val="006D1BCF"/>
    <w:rsid w:val="006D6F6C"/>
    <w:rsid w:val="006E02B6"/>
    <w:rsid w:val="006E4442"/>
    <w:rsid w:val="006F3942"/>
    <w:rsid w:val="00701CE3"/>
    <w:rsid w:val="007214EB"/>
    <w:rsid w:val="007255EC"/>
    <w:rsid w:val="00741D5D"/>
    <w:rsid w:val="00760642"/>
    <w:rsid w:val="00763EA7"/>
    <w:rsid w:val="00764042"/>
    <w:rsid w:val="007757F8"/>
    <w:rsid w:val="00781FEE"/>
    <w:rsid w:val="00783C00"/>
    <w:rsid w:val="00795D8F"/>
    <w:rsid w:val="007977A7"/>
    <w:rsid w:val="007A1B87"/>
    <w:rsid w:val="007B4A81"/>
    <w:rsid w:val="007B4D99"/>
    <w:rsid w:val="007C5A82"/>
    <w:rsid w:val="007C7C46"/>
    <w:rsid w:val="007D10AF"/>
    <w:rsid w:val="007D56F0"/>
    <w:rsid w:val="007F6470"/>
    <w:rsid w:val="007F7094"/>
    <w:rsid w:val="0080290D"/>
    <w:rsid w:val="00804E47"/>
    <w:rsid w:val="008174FE"/>
    <w:rsid w:val="008236F3"/>
    <w:rsid w:val="008279B3"/>
    <w:rsid w:val="00843CFB"/>
    <w:rsid w:val="008656C0"/>
    <w:rsid w:val="008846DC"/>
    <w:rsid w:val="00885901"/>
    <w:rsid w:val="00887910"/>
    <w:rsid w:val="008B00DA"/>
    <w:rsid w:val="008B56AA"/>
    <w:rsid w:val="008C40C8"/>
    <w:rsid w:val="008E1276"/>
    <w:rsid w:val="008F504A"/>
    <w:rsid w:val="008F599A"/>
    <w:rsid w:val="009039C7"/>
    <w:rsid w:val="009055D7"/>
    <w:rsid w:val="009066D6"/>
    <w:rsid w:val="00911699"/>
    <w:rsid w:val="00912ECD"/>
    <w:rsid w:val="00924488"/>
    <w:rsid w:val="0093562C"/>
    <w:rsid w:val="00937510"/>
    <w:rsid w:val="0095020C"/>
    <w:rsid w:val="00950F1B"/>
    <w:rsid w:val="00963ECF"/>
    <w:rsid w:val="0097137C"/>
    <w:rsid w:val="009737D4"/>
    <w:rsid w:val="0098046E"/>
    <w:rsid w:val="00985130"/>
    <w:rsid w:val="009A3AEE"/>
    <w:rsid w:val="009B507D"/>
    <w:rsid w:val="009B6502"/>
    <w:rsid w:val="009C7A15"/>
    <w:rsid w:val="009E2CEB"/>
    <w:rsid w:val="009F0371"/>
    <w:rsid w:val="009F7965"/>
    <w:rsid w:val="00A05747"/>
    <w:rsid w:val="00A10153"/>
    <w:rsid w:val="00A20B92"/>
    <w:rsid w:val="00A21F7B"/>
    <w:rsid w:val="00A24353"/>
    <w:rsid w:val="00A2469C"/>
    <w:rsid w:val="00A259BA"/>
    <w:rsid w:val="00A3328D"/>
    <w:rsid w:val="00A35386"/>
    <w:rsid w:val="00A46966"/>
    <w:rsid w:val="00A47783"/>
    <w:rsid w:val="00A62892"/>
    <w:rsid w:val="00A672D8"/>
    <w:rsid w:val="00A768F4"/>
    <w:rsid w:val="00A8766E"/>
    <w:rsid w:val="00A9130B"/>
    <w:rsid w:val="00AA06AE"/>
    <w:rsid w:val="00AA1D21"/>
    <w:rsid w:val="00AB498B"/>
    <w:rsid w:val="00AB4A63"/>
    <w:rsid w:val="00AC32E6"/>
    <w:rsid w:val="00AC3359"/>
    <w:rsid w:val="00AD2D3D"/>
    <w:rsid w:val="00AE763A"/>
    <w:rsid w:val="00B018E2"/>
    <w:rsid w:val="00B14667"/>
    <w:rsid w:val="00B14880"/>
    <w:rsid w:val="00B15983"/>
    <w:rsid w:val="00B22FE5"/>
    <w:rsid w:val="00B233EC"/>
    <w:rsid w:val="00B266B8"/>
    <w:rsid w:val="00B34C89"/>
    <w:rsid w:val="00B40381"/>
    <w:rsid w:val="00B42895"/>
    <w:rsid w:val="00B46950"/>
    <w:rsid w:val="00B5439A"/>
    <w:rsid w:val="00B55F2C"/>
    <w:rsid w:val="00B60A32"/>
    <w:rsid w:val="00B671E0"/>
    <w:rsid w:val="00B81793"/>
    <w:rsid w:val="00B81CF4"/>
    <w:rsid w:val="00B82AF2"/>
    <w:rsid w:val="00B84348"/>
    <w:rsid w:val="00B87C8F"/>
    <w:rsid w:val="00B90BC0"/>
    <w:rsid w:val="00B9289B"/>
    <w:rsid w:val="00B94E64"/>
    <w:rsid w:val="00B95A8F"/>
    <w:rsid w:val="00BB6056"/>
    <w:rsid w:val="00BE6A1E"/>
    <w:rsid w:val="00BE7F86"/>
    <w:rsid w:val="00BF1181"/>
    <w:rsid w:val="00C0035D"/>
    <w:rsid w:val="00C03E41"/>
    <w:rsid w:val="00C03EBC"/>
    <w:rsid w:val="00C10F76"/>
    <w:rsid w:val="00C11F0B"/>
    <w:rsid w:val="00C27046"/>
    <w:rsid w:val="00C30C0C"/>
    <w:rsid w:val="00C3164E"/>
    <w:rsid w:val="00C3448F"/>
    <w:rsid w:val="00C3700C"/>
    <w:rsid w:val="00C41193"/>
    <w:rsid w:val="00C50181"/>
    <w:rsid w:val="00C5685A"/>
    <w:rsid w:val="00C56E7E"/>
    <w:rsid w:val="00C603C8"/>
    <w:rsid w:val="00C67E23"/>
    <w:rsid w:val="00C7699D"/>
    <w:rsid w:val="00C86CDE"/>
    <w:rsid w:val="00CA1661"/>
    <w:rsid w:val="00CA5D9D"/>
    <w:rsid w:val="00CB19D2"/>
    <w:rsid w:val="00CB6572"/>
    <w:rsid w:val="00CC5ECD"/>
    <w:rsid w:val="00CC6E27"/>
    <w:rsid w:val="00CC70BE"/>
    <w:rsid w:val="00CE016A"/>
    <w:rsid w:val="00CE576D"/>
    <w:rsid w:val="00CE7A7C"/>
    <w:rsid w:val="00D03C3D"/>
    <w:rsid w:val="00D1370D"/>
    <w:rsid w:val="00D13954"/>
    <w:rsid w:val="00D151CB"/>
    <w:rsid w:val="00D233FA"/>
    <w:rsid w:val="00D407C0"/>
    <w:rsid w:val="00D44866"/>
    <w:rsid w:val="00D61D19"/>
    <w:rsid w:val="00D66069"/>
    <w:rsid w:val="00D76786"/>
    <w:rsid w:val="00D77543"/>
    <w:rsid w:val="00D80C27"/>
    <w:rsid w:val="00D84079"/>
    <w:rsid w:val="00D900EC"/>
    <w:rsid w:val="00D90F9D"/>
    <w:rsid w:val="00D979EA"/>
    <w:rsid w:val="00DA0149"/>
    <w:rsid w:val="00DA1B26"/>
    <w:rsid w:val="00DD543E"/>
    <w:rsid w:val="00DE0FF5"/>
    <w:rsid w:val="00DE598F"/>
    <w:rsid w:val="00DF313E"/>
    <w:rsid w:val="00E00171"/>
    <w:rsid w:val="00E020E1"/>
    <w:rsid w:val="00E034E2"/>
    <w:rsid w:val="00E05628"/>
    <w:rsid w:val="00E13A36"/>
    <w:rsid w:val="00E22CDF"/>
    <w:rsid w:val="00E32A23"/>
    <w:rsid w:val="00E343A9"/>
    <w:rsid w:val="00E441BB"/>
    <w:rsid w:val="00E45ABD"/>
    <w:rsid w:val="00E508DA"/>
    <w:rsid w:val="00E531A3"/>
    <w:rsid w:val="00E55B70"/>
    <w:rsid w:val="00E75308"/>
    <w:rsid w:val="00E8004E"/>
    <w:rsid w:val="00E8797B"/>
    <w:rsid w:val="00E91EA8"/>
    <w:rsid w:val="00EA28CF"/>
    <w:rsid w:val="00EB1CF7"/>
    <w:rsid w:val="00EB430E"/>
    <w:rsid w:val="00EB6894"/>
    <w:rsid w:val="00F03686"/>
    <w:rsid w:val="00F0697D"/>
    <w:rsid w:val="00F24F97"/>
    <w:rsid w:val="00F26F42"/>
    <w:rsid w:val="00F30C66"/>
    <w:rsid w:val="00F31681"/>
    <w:rsid w:val="00F335C5"/>
    <w:rsid w:val="00F3793E"/>
    <w:rsid w:val="00F452FB"/>
    <w:rsid w:val="00F465A8"/>
    <w:rsid w:val="00F649A1"/>
    <w:rsid w:val="00F66D49"/>
    <w:rsid w:val="00F70A6B"/>
    <w:rsid w:val="00F81C29"/>
    <w:rsid w:val="00F862DF"/>
    <w:rsid w:val="00F86990"/>
    <w:rsid w:val="00FB470A"/>
    <w:rsid w:val="00FE19AD"/>
    <w:rsid w:val="00FE331D"/>
    <w:rsid w:val="00FF7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Lis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0381"/>
  </w:style>
  <w:style w:type="paragraph" w:styleId="1">
    <w:name w:val="heading 1"/>
    <w:aliases w:val="Headline 1,раздел"/>
    <w:basedOn w:val="a0"/>
    <w:next w:val="a0"/>
    <w:link w:val="10"/>
    <w:qFormat/>
    <w:rsid w:val="002A0841"/>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aliases w:val="Headline 1.1"/>
    <w:basedOn w:val="a0"/>
    <w:next w:val="a0"/>
    <w:link w:val="20"/>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cs="Times New Roman"/>
      <w:i/>
      <w:iCs/>
      <w:sz w:val="28"/>
      <w:szCs w:val="28"/>
      <w:lang w:eastAsia="ru-RU"/>
    </w:rPr>
  </w:style>
  <w:style w:type="paragraph" w:styleId="3">
    <w:name w:val="heading 3"/>
    <w:basedOn w:val="a0"/>
    <w:next w:val="a0"/>
    <w:link w:val="30"/>
    <w:unhideWhenUsed/>
    <w:qFormat/>
    <w:rsid w:val="002A08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1654DA"/>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1654D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1654DA"/>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654D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basedOn w:val="a1"/>
    <w:link w:val="1"/>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basedOn w:val="a1"/>
    <w:link w:val="2"/>
    <w:rsid w:val="002A0841"/>
    <w:rPr>
      <w:rFonts w:ascii="Times New Roman" w:eastAsia="Times New Roman" w:hAnsi="Times New Roman" w:cs="Times New Roman"/>
      <w:i/>
      <w:iCs/>
      <w:sz w:val="28"/>
      <w:szCs w:val="28"/>
      <w:lang w:eastAsia="ru-RU"/>
    </w:rPr>
  </w:style>
  <w:style w:type="paragraph" w:styleId="a4">
    <w:name w:val="List Paragraph"/>
    <w:basedOn w:val="a0"/>
    <w:uiPriority w:val="34"/>
    <w:qFormat/>
    <w:rsid w:val="002A0841"/>
    <w:pPr>
      <w:ind w:left="720"/>
      <w:contextualSpacing/>
    </w:pPr>
  </w:style>
  <w:style w:type="character" w:customStyle="1" w:styleId="30">
    <w:name w:val="Заголовок 3 Знак"/>
    <w:basedOn w:val="a1"/>
    <w:link w:val="3"/>
    <w:rsid w:val="002A0841"/>
    <w:rPr>
      <w:rFonts w:asciiTheme="majorHAnsi" w:eastAsiaTheme="majorEastAsia" w:hAnsiTheme="majorHAnsi" w:cstheme="majorBidi"/>
      <w:b/>
      <w:bCs/>
      <w:color w:val="4F81BD" w:themeColor="accent1"/>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1"/>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1"/>
    <w:link w:val="a9"/>
    <w:rsid w:val="001654DA"/>
    <w:rPr>
      <w:rFonts w:ascii="Times New Roman" w:eastAsia="Times New Roman" w:hAnsi="Times New Roman" w:cs="Times New Roman"/>
      <w:sz w:val="28"/>
      <w:szCs w:val="20"/>
    </w:rPr>
  </w:style>
  <w:style w:type="paragraph" w:styleId="ab">
    <w:name w:val="Title"/>
    <w:basedOn w:val="a0"/>
    <w:link w:val="ac"/>
    <w:qFormat/>
    <w:rsid w:val="001654DA"/>
    <w:pPr>
      <w:tabs>
        <w:tab w:val="left" w:pos="4536"/>
      </w:tabs>
      <w:spacing w:after="0" w:line="240" w:lineRule="auto"/>
      <w:jc w:val="center"/>
    </w:pPr>
    <w:rPr>
      <w:rFonts w:ascii="Times New Roman" w:eastAsia="Times New Roman" w:hAnsi="Times New Roman" w:cs="Times New Roman"/>
      <w:sz w:val="28"/>
      <w:szCs w:val="20"/>
      <w:lang w:eastAsia="ru-RU"/>
    </w:rPr>
  </w:style>
  <w:style w:type="character" w:customStyle="1" w:styleId="ac">
    <w:name w:val="Название Знак"/>
    <w:basedOn w:val="a1"/>
    <w:link w:val="ab"/>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basedOn w:val="a1"/>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rsid w:val="001654DA"/>
    <w:pPr>
      <w:tabs>
        <w:tab w:val="left" w:pos="881"/>
      </w:tabs>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1"/>
    <w:link w:val="af"/>
    <w:rsid w:val="001654DA"/>
    <w:rPr>
      <w:rFonts w:ascii="Times New Roman" w:eastAsia="Times New Roman" w:hAnsi="Times New Roman" w:cs="Times New Roman"/>
      <w:sz w:val="28"/>
      <w:szCs w:val="20"/>
      <w:lang w:eastAsia="ru-RU"/>
    </w:rPr>
  </w:style>
  <w:style w:type="paragraph" w:customStyle="1" w:styleId="12">
    <w:name w:val="Стиль1"/>
    <w:basedOn w:val="a0"/>
    <w:qFormat/>
    <w:rsid w:val="001654DA"/>
    <w:pPr>
      <w:spacing w:after="0" w:line="312" w:lineRule="auto"/>
      <w:ind w:firstLine="709"/>
    </w:pPr>
    <w:rPr>
      <w:rFonts w:ascii="Times New Roman" w:eastAsia="Times New Roman" w:hAnsi="Times New Roman" w:cs="Times New Roman"/>
      <w:sz w:val="24"/>
      <w:szCs w:val="24"/>
      <w:lang w:eastAsia="ru-RU"/>
    </w:rPr>
  </w:style>
  <w:style w:type="paragraph" w:styleId="af1">
    <w:name w:val="Plain Text"/>
    <w:basedOn w:val="a0"/>
    <w:link w:val="af2"/>
    <w:rsid w:val="001654DA"/>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1"/>
    <w:link w:val="af1"/>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rsid w:val="001654DA"/>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cs="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cs="Times New Roman"/>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1"/>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rsid w:val="001654DA"/>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rsid w:val="001654D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1"/>
    <w:rsid w:val="001654DA"/>
    <w:rPr>
      <w:rFonts w:ascii="Times New Roman" w:eastAsia="Times New Roman" w:hAnsi="Times New Roman" w:cs="Times New Roman"/>
      <w:sz w:val="16"/>
      <w:szCs w:val="16"/>
      <w:lang w:eastAsia="ru-RU"/>
    </w:rPr>
  </w:style>
  <w:style w:type="paragraph" w:styleId="23">
    <w:name w:val="Body Text Indent 2"/>
    <w:basedOn w:val="a0"/>
    <w:link w:val="24"/>
    <w:rsid w:val="001654DA"/>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rsid w:val="001654DA"/>
    <w:rPr>
      <w:rFonts w:ascii="Times New Roman" w:eastAsia="Times New Roman" w:hAnsi="Times New Roman" w:cs="Times New Roman"/>
      <w:sz w:val="20"/>
      <w:szCs w:val="20"/>
      <w:lang w:eastAsia="ru-RU"/>
    </w:rPr>
  </w:style>
  <w:style w:type="paragraph" w:customStyle="1" w:styleId="13">
    <w:name w:val="Знак1"/>
    <w:basedOn w:val="a0"/>
    <w:rsid w:val="001654DA"/>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rsid w:val="001654DA"/>
    <w:pPr>
      <w:spacing w:after="0" w:line="240" w:lineRule="auto"/>
      <w:ind w:left="720"/>
    </w:pPr>
    <w:rPr>
      <w:rFonts w:ascii="Times New Roman" w:eastAsia="Calibri" w:hAnsi="Times New Roman" w:cs="Times New Roman"/>
      <w:sz w:val="20"/>
      <w:szCs w:val="20"/>
      <w:lang w:eastAsia="ru-RU"/>
    </w:rPr>
  </w:style>
  <w:style w:type="paragraph" w:customStyle="1" w:styleId="af9">
    <w:name w:val="Знак Знак Знак Знак Знак Знак Знак Знак Знак Знак"/>
    <w:basedOn w:val="a0"/>
    <w:rsid w:val="001654DA"/>
    <w:pPr>
      <w:spacing w:after="160" w:line="240" w:lineRule="exact"/>
    </w:pPr>
    <w:rPr>
      <w:rFonts w:ascii="Verdana" w:eastAsia="Times New Roman" w:hAnsi="Verdana" w:cs="Times New Roman"/>
      <w:sz w:val="20"/>
      <w:szCs w:val="20"/>
      <w:lang w:val="en-US"/>
    </w:rPr>
  </w:style>
  <w:style w:type="character" w:customStyle="1" w:styleId="FontStyle12">
    <w:name w:val="Font Style12"/>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ascii="Calibri" w:eastAsia="Times New Roman" w:hAnsi="Calibri" w:cs="Times New Roman"/>
    </w:rPr>
  </w:style>
  <w:style w:type="paragraph" w:customStyle="1" w:styleId="ConsPlusNonformat">
    <w:name w:val="ConsPlusNonformat"/>
    <w:rsid w:val="00165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a">
    <w:name w:val="Table Grid"/>
    <w:basedOn w:val="a2"/>
    <w:uiPriority w:val="59"/>
    <w:rsid w:val="001654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1"/>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1"/>
    <w:link w:val="4"/>
    <w:rsid w:val="001654DA"/>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654DA"/>
    <w:rPr>
      <w:rFonts w:ascii="Times New Roman" w:eastAsia="Times New Roman" w:hAnsi="Times New Roman" w:cs="Times New Roman"/>
      <w:b/>
      <w:bCs/>
      <w:lang w:eastAsia="ru-RU"/>
    </w:rPr>
  </w:style>
  <w:style w:type="character" w:customStyle="1" w:styleId="70">
    <w:name w:val="Заголовок 7 Знак"/>
    <w:basedOn w:val="a1"/>
    <w:link w:val="7"/>
    <w:rsid w:val="001654DA"/>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3"/>
      </w:numPr>
      <w:spacing w:after="0" w:line="240" w:lineRule="auto"/>
    </w:pPr>
    <w:rPr>
      <w:rFonts w:ascii="Times New Roman" w:eastAsia="Times New Roman" w:hAnsi="Times New Roman" w:cs="Times New Roman"/>
      <w:sz w:val="28"/>
      <w:szCs w:val="24"/>
      <w:lang w:eastAsia="ru-RU"/>
    </w:rPr>
  </w:style>
  <w:style w:type="paragraph" w:customStyle="1" w:styleId="15">
    <w:name w:val="Обычный1"/>
    <w:rsid w:val="001654DA"/>
    <w:pPr>
      <w:spacing w:after="0" w:line="240" w:lineRule="auto"/>
    </w:pPr>
    <w:rPr>
      <w:rFonts w:ascii="Times New Roman" w:eastAsia="Times New Roman" w:hAnsi="Times New Roman" w:cs="Times New Roman"/>
      <w:snapToGrid w:val="0"/>
      <w:sz w:val="20"/>
      <w:szCs w:val="20"/>
      <w:lang w:eastAsia="ru-RU"/>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rsid w:val="001654DA"/>
  </w:style>
  <w:style w:type="paragraph" w:styleId="aff0">
    <w:name w:val="Block Text"/>
    <w:basedOn w:val="a0"/>
    <w:rsid w:val="001654DA"/>
    <w:pPr>
      <w:spacing w:after="0" w:line="240" w:lineRule="auto"/>
      <w:ind w:left="567" w:right="283"/>
      <w:jc w:val="both"/>
    </w:pPr>
    <w:rPr>
      <w:rFonts w:ascii="Times New Roman" w:eastAsia="Times New Roman" w:hAnsi="Times New Roman" w:cs="Times New Roman"/>
      <w:sz w:val="28"/>
      <w:szCs w:val="20"/>
      <w:lang w:eastAsia="ru-RU"/>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1"/>
    <w:link w:val="aff1"/>
    <w:semiHidden/>
    <w:rsid w:val="001654DA"/>
    <w:rPr>
      <w:rFonts w:ascii="Tahoma" w:eastAsia="Times New Roman" w:hAnsi="Tahoma" w:cs="Times New Roman"/>
      <w:sz w:val="20"/>
      <w:szCs w:val="20"/>
      <w:shd w:val="clear" w:color="auto" w:fill="000080"/>
      <w:lang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cs="Times New Roman"/>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rsid w:val="001654DA"/>
    <w:pPr>
      <w:widowControl w:val="0"/>
      <w:adjustRightInd w:val="0"/>
      <w:spacing w:after="0" w:line="360" w:lineRule="atLeast"/>
      <w:ind w:firstLine="709"/>
      <w:jc w:val="both"/>
    </w:pPr>
    <w:rPr>
      <w:rFonts w:ascii="Times New Roman" w:eastAsia="Times New Roman" w:hAnsi="Times New Roman" w:cs="Times New Roman"/>
      <w:sz w:val="28"/>
      <w:szCs w:val="28"/>
      <w:lang w:eastAsia="ru-RU"/>
    </w:rPr>
  </w:style>
  <w:style w:type="character" w:customStyle="1" w:styleId="34">
    <w:name w:val="Знак Знак3"/>
    <w:locked/>
    <w:rsid w:val="001654DA"/>
    <w:rPr>
      <w:sz w:val="24"/>
      <w:szCs w:val="24"/>
      <w:lang w:val="ru-RU" w:eastAsia="ru-RU" w:bidi="ar-SA"/>
    </w:rPr>
  </w:style>
  <w:style w:type="paragraph" w:customStyle="1" w:styleId="27">
    <w:name w:val="Обычный2"/>
    <w:rsid w:val="001654DA"/>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rsid w:val="001654D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cs="Times New Roman"/>
      <w:sz w:val="24"/>
      <w:szCs w:val="20"/>
      <w:lang w:eastAsia="ru-RU"/>
    </w:rPr>
  </w:style>
  <w:style w:type="character" w:styleId="aff6">
    <w:name w:val="Hyperlink"/>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cs="Times New Roman"/>
      <w:b/>
      <w:bCs/>
      <w:sz w:val="20"/>
      <w:szCs w:val="20"/>
      <w:lang w:eastAsia="ru-RU"/>
    </w:rPr>
  </w:style>
  <w:style w:type="paragraph" w:styleId="aff9">
    <w:name w:val="List"/>
    <w:basedOn w:val="a0"/>
    <w:rsid w:val="001654DA"/>
    <w:pPr>
      <w:spacing w:after="0" w:line="240" w:lineRule="auto"/>
      <w:ind w:left="283" w:hanging="283"/>
    </w:pPr>
    <w:rPr>
      <w:rFonts w:ascii="Times New Roman" w:eastAsia="Times New Roman" w:hAnsi="Times New Roman" w:cs="Times New Roman"/>
      <w:sz w:val="24"/>
      <w:szCs w:val="24"/>
      <w:lang w:eastAsia="ru-RU"/>
    </w:rPr>
  </w:style>
  <w:style w:type="paragraph" w:styleId="28">
    <w:name w:val="List 2"/>
    <w:basedOn w:val="a0"/>
    <w:rsid w:val="001654DA"/>
    <w:pPr>
      <w:spacing w:after="0" w:line="240" w:lineRule="auto"/>
      <w:ind w:left="566" w:hanging="283"/>
    </w:pPr>
    <w:rPr>
      <w:rFonts w:ascii="Times New Roman" w:eastAsia="Times New Roman" w:hAnsi="Times New Roman" w:cs="Times New Roman"/>
      <w:sz w:val="24"/>
      <w:szCs w:val="24"/>
      <w:lang w:eastAsia="ru-RU"/>
    </w:rPr>
  </w:style>
  <w:style w:type="paragraph" w:styleId="29">
    <w:name w:val="List Continue 2"/>
    <w:basedOn w:val="a0"/>
    <w:rsid w:val="001654DA"/>
    <w:pPr>
      <w:spacing w:after="120" w:line="240" w:lineRule="auto"/>
      <w:ind w:left="566"/>
    </w:pPr>
    <w:rPr>
      <w:rFonts w:ascii="Times New Roman" w:eastAsia="Times New Roman" w:hAnsi="Times New Roman" w:cs="Times New Roman"/>
      <w:sz w:val="24"/>
      <w:szCs w:val="24"/>
      <w:lang w:eastAsia="ru-RU"/>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654DA"/>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165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1654DA"/>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lang w:eastAsia="ru-RU"/>
    </w:rPr>
  </w:style>
  <w:style w:type="paragraph" w:customStyle="1" w:styleId="FR3">
    <w:name w:val="FR3"/>
    <w:rsid w:val="001654D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uiPriority w:val="20"/>
    <w:qFormat/>
    <w:rsid w:val="001654DA"/>
    <w:rPr>
      <w:i/>
      <w:iCs/>
    </w:rPr>
  </w:style>
  <w:style w:type="paragraph" w:customStyle="1" w:styleId="ConsPlusNormal">
    <w:name w:val="ConsPlusNormal"/>
    <w:rsid w:val="001654D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rsid w:val="001654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e">
    <w:name w:val="No Spacing"/>
    <w:uiPriority w:val="1"/>
    <w:qFormat/>
    <w:rsid w:val="001654DA"/>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rsid w:val="001654DA"/>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cs="Times New Roman"/>
      <w:sz w:val="24"/>
      <w:szCs w:val="24"/>
      <w:lang w:eastAsia="ru-RU"/>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1654DA"/>
    <w:rPr>
      <w:rFonts w:ascii="Courier New" w:eastAsia="Times New Roman" w:hAnsi="Courier New" w:cs="Times New Roman"/>
      <w:sz w:val="20"/>
      <w:szCs w:val="20"/>
    </w:rPr>
  </w:style>
  <w:style w:type="numbering" w:customStyle="1" w:styleId="41">
    <w:name w:val="Нет списка4"/>
    <w:next w:val="a3"/>
    <w:semiHidden/>
    <w:rsid w:val="006B125A"/>
  </w:style>
  <w:style w:type="paragraph" w:customStyle="1" w:styleId="2c">
    <w:name w:val="Знак2 Знак Знак"/>
    <w:basedOn w:val="a0"/>
    <w:rsid w:val="006B125A"/>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a"/>
    <w:rsid w:val="006B12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basedOn w:val="a1"/>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basedOn w:val="afff4"/>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2">
    <w:name w:val="Знак Знак4"/>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cs="Times New Roman"/>
      <w:sz w:val="24"/>
      <w:szCs w:val="24"/>
      <w:lang w:eastAsia="ru-RU"/>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1e">
    <w:name w:val="Знак Знак Знак Знак1"/>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numbering" w:customStyle="1" w:styleId="52">
    <w:name w:val="Нет списка5"/>
    <w:next w:val="a3"/>
    <w:uiPriority w:val="99"/>
    <w:semiHidden/>
    <w:unhideWhenUsed/>
    <w:rsid w:val="00E32A23"/>
  </w:style>
  <w:style w:type="paragraph" w:customStyle="1" w:styleId="Heading">
    <w:name w:val="Heading"/>
    <w:link w:val="Heading0"/>
    <w:rsid w:val="00E32A23"/>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бычный + 14 пт"/>
    <w:aliases w:val="1,5"/>
    <w:basedOn w:val="a0"/>
    <w:rsid w:val="00E32A23"/>
    <w:pPr>
      <w:spacing w:after="0" w:line="240" w:lineRule="auto"/>
      <w:jc w:val="center"/>
    </w:pPr>
    <w:rPr>
      <w:rFonts w:ascii="Times New Roman" w:eastAsia="Times New Roman" w:hAnsi="Times New Roman" w:cs="Times New Roman"/>
      <w:sz w:val="28"/>
      <w:szCs w:val="28"/>
      <w:lang w:eastAsia="ru-RU"/>
    </w:rPr>
  </w:style>
  <w:style w:type="numbering" w:customStyle="1" w:styleId="110">
    <w:name w:val="Нет списка11"/>
    <w:next w:val="a3"/>
    <w:semiHidden/>
    <w:rsid w:val="00E32A23"/>
  </w:style>
  <w:style w:type="paragraph" w:styleId="afff7">
    <w:name w:val="Normal Indent"/>
    <w:basedOn w:val="a0"/>
    <w:rsid w:val="00E32A23"/>
    <w:pPr>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e">
    <w:name w:val="2"/>
    <w:basedOn w:val="a0"/>
    <w:next w:val="affc"/>
    <w:rsid w:val="00E32A2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8">
    <w:name w:val="Обычный нумерованный"/>
    <w:basedOn w:val="a0"/>
    <w:rsid w:val="00E32A23"/>
    <w:pPr>
      <w:tabs>
        <w:tab w:val="num" w:pos="720"/>
      </w:tabs>
      <w:spacing w:after="0" w:line="240" w:lineRule="auto"/>
      <w:ind w:left="720" w:hanging="360"/>
      <w:jc w:val="both"/>
    </w:pPr>
    <w:rPr>
      <w:rFonts w:ascii="Times New Roman" w:eastAsia="Times New Roman" w:hAnsi="Times New Roman" w:cs="Times New Roman"/>
      <w:sz w:val="24"/>
      <w:szCs w:val="20"/>
      <w:lang w:eastAsia="ru-RU"/>
    </w:rPr>
  </w:style>
  <w:style w:type="paragraph" w:customStyle="1" w:styleId="afff9">
    <w:name w:val="Знак Знак Знак Знак Знак Знак"/>
    <w:basedOn w:val="a0"/>
    <w:rsid w:val="00E32A23"/>
    <w:pPr>
      <w:spacing w:after="0" w:line="240" w:lineRule="auto"/>
    </w:pPr>
    <w:rPr>
      <w:rFonts w:ascii="Times New Roman" w:eastAsia="Times New Roman" w:hAnsi="Times New Roman" w:cs="Times New Roman"/>
      <w:sz w:val="28"/>
      <w:szCs w:val="20"/>
      <w:lang w:eastAsia="ru-RU"/>
    </w:rPr>
  </w:style>
  <w:style w:type="paragraph" w:customStyle="1" w:styleId="111">
    <w:name w:val="Знак Знак Знак1 Знак Знак1 Знак"/>
    <w:basedOn w:val="a0"/>
    <w:rsid w:val="00E32A23"/>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a"/>
    <w:rsid w:val="00E32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бычный21"/>
    <w:rsid w:val="00E32A2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2f">
    <w:name w:val="List Bullet 2"/>
    <w:basedOn w:val="a0"/>
    <w:autoRedefine/>
    <w:rsid w:val="00E32A23"/>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ffa">
    <w:name w:val="Знак Знак Знак"/>
    <w:basedOn w:val="a0"/>
    <w:rsid w:val="00E32A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rsid w:val="00E32A23"/>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western">
    <w:name w:val="western"/>
    <w:basedOn w:val="a0"/>
    <w:rsid w:val="00E32A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1f0">
    <w:name w:val="Знак Знак1 Знак"/>
    <w:basedOn w:val="a0"/>
    <w:rsid w:val="00E32A23"/>
    <w:pPr>
      <w:spacing w:after="160" w:line="240" w:lineRule="exact"/>
    </w:pPr>
    <w:rPr>
      <w:rFonts w:ascii="Times New Roman" w:eastAsia="Times New Roman" w:hAnsi="Times New Roman" w:cs="Times New Roman"/>
      <w:noProof/>
      <w:sz w:val="20"/>
      <w:szCs w:val="20"/>
      <w:lang w:eastAsia="ru-RU"/>
    </w:rPr>
  </w:style>
  <w:style w:type="paragraph" w:customStyle="1" w:styleId="1f1">
    <w:name w:val="Знак Знак Знак Знак Знак Знак Знак Знак Знак Знак1"/>
    <w:basedOn w:val="a0"/>
    <w:rsid w:val="00E32A23"/>
    <w:pPr>
      <w:spacing w:after="160" w:line="240" w:lineRule="exact"/>
    </w:pPr>
    <w:rPr>
      <w:rFonts w:ascii="Times New Roman" w:eastAsia="Times New Roman" w:hAnsi="Times New Roman" w:cs="Times New Roman"/>
      <w:sz w:val="20"/>
      <w:szCs w:val="20"/>
      <w:lang w:eastAsia="ru-RU"/>
    </w:rPr>
  </w:style>
  <w:style w:type="paragraph" w:customStyle="1" w:styleId="afffb">
    <w:name w:val="Знак Знак Знак Знак Знак Знак Знак Знак Знак Знак Знак Знак Знак Знак Знак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rsid w:val="00E32A23"/>
    <w:pPr>
      <w:spacing w:after="160" w:line="240" w:lineRule="exact"/>
    </w:pPr>
    <w:rPr>
      <w:rFonts w:ascii="Times New Roman" w:eastAsia="Times New Roman" w:hAnsi="Times New Roman" w:cs="Times New Roman"/>
      <w:sz w:val="20"/>
      <w:szCs w:val="20"/>
      <w:lang w:eastAsia="ru-RU"/>
    </w:rPr>
  </w:style>
  <w:style w:type="character" w:customStyle="1" w:styleId="1f2">
    <w:name w:val="Основной шрифт абзаца1"/>
    <w:rsid w:val="00E32A23"/>
  </w:style>
  <w:style w:type="paragraph" w:customStyle="1" w:styleId="120">
    <w:name w:val="Знак1 Знак Знак Знак Знак Знак2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rsid w:val="00E32A23"/>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cs="Times New Roman"/>
      <w:b/>
      <w:bCs/>
      <w:sz w:val="36"/>
      <w:szCs w:val="36"/>
      <w:lang w:eastAsia="ru-RU"/>
    </w:rPr>
  </w:style>
  <w:style w:type="table" w:customStyle="1" w:styleId="216">
    <w:name w:val="Сетка таблицы2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
    <w:name w:val="Основной текст (9)_"/>
    <w:basedOn w:val="a1"/>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lang w:eastAsia="ru-RU"/>
    </w:rPr>
  </w:style>
  <w:style w:type="table" w:customStyle="1" w:styleId="311">
    <w:name w:val="Сетка таблицы3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a"/>
    <w:uiPriority w:val="59"/>
    <w:rsid w:val="007255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a"/>
    <w:rsid w:val="007255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50181"/>
    <w:pPr>
      <w:spacing w:after="0" w:line="240" w:lineRule="auto"/>
    </w:pPr>
  </w:style>
  <w:style w:type="character" w:customStyle="1" w:styleId="FontStyle11">
    <w:name w:val="Font Style11"/>
    <w:rsid w:val="00323562"/>
    <w:rPr>
      <w:rFonts w:ascii="Times New Roman" w:hAnsi="Times New Roman" w:cs="Times New Roman"/>
      <w:sz w:val="24"/>
      <w:szCs w:val="24"/>
    </w:rPr>
  </w:style>
  <w:style w:type="paragraph" w:customStyle="1" w:styleId="1f4">
    <w:name w:val="Название объекта1"/>
    <w:basedOn w:val="a0"/>
    <w:rsid w:val="00323562"/>
    <w:pPr>
      <w:suppressAutoHyphens/>
      <w:spacing w:after="0" w:line="240" w:lineRule="auto"/>
      <w:jc w:val="center"/>
    </w:pPr>
    <w:rPr>
      <w:rFonts w:ascii="Times New Roman" w:eastAsia="Times New Roman" w:hAnsi="Times New Roman" w:cs="Times New Roman"/>
      <w:b/>
      <w:sz w:val="32"/>
      <w:szCs w:val="20"/>
      <w:lang w:eastAsia="ar-SA"/>
    </w:rPr>
  </w:style>
  <w:style w:type="paragraph" w:customStyle="1" w:styleId="Style4">
    <w:name w:val="Style4"/>
    <w:basedOn w:val="a0"/>
    <w:rsid w:val="00323562"/>
    <w:pPr>
      <w:widowControl w:val="0"/>
      <w:suppressAutoHyphens/>
      <w:autoSpaceDE w:val="0"/>
      <w:spacing w:after="0" w:line="303" w:lineRule="exact"/>
      <w:jc w:val="both"/>
    </w:pPr>
    <w:rPr>
      <w:rFonts w:ascii="Times New Roman" w:eastAsia="Times New Roman" w:hAnsi="Times New Roman" w:cs="Times New Roman"/>
      <w:sz w:val="24"/>
      <w:szCs w:val="24"/>
      <w:lang w:eastAsia="ar-SA"/>
    </w:rPr>
  </w:style>
  <w:style w:type="paragraph" w:customStyle="1" w:styleId="220">
    <w:name w:val="Основной текст 22"/>
    <w:basedOn w:val="a0"/>
    <w:rsid w:val="009C7A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afffd">
    <w:name w:val="для таблиц из договоров"/>
    <w:basedOn w:val="a0"/>
    <w:rsid w:val="00A05747"/>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uiPriority w:val="99"/>
    <w:rsid w:val="00A057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e">
    <w:name w:val="."/>
    <w:uiPriority w:val="99"/>
    <w:rsid w:val="00A0574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40">
    <w:name w:val="Основной текст 24"/>
    <w:basedOn w:val="a0"/>
    <w:rsid w:val="0069401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250">
    <w:name w:val="Основной текст 25"/>
    <w:basedOn w:val="a0"/>
    <w:rsid w:val="00302BA8"/>
    <w:pPr>
      <w:spacing w:after="0" w:line="240" w:lineRule="auto"/>
      <w:ind w:firstLine="720"/>
      <w:jc w:val="both"/>
    </w:pPr>
    <w:rPr>
      <w:rFonts w:ascii="Times New Roman" w:eastAsia="Times New Roman" w:hAnsi="Times New Roman" w:cs="Times New Roman"/>
      <w:b/>
      <w:i/>
      <w:sz w:val="24"/>
      <w:szCs w:val="20"/>
      <w:lang w:eastAsia="ru-RU"/>
    </w:rPr>
  </w:style>
  <w:style w:type="character" w:customStyle="1" w:styleId="apple-converted-space">
    <w:name w:val="apple-converted-space"/>
    <w:basedOn w:val="a1"/>
    <w:rsid w:val="00D77543"/>
  </w:style>
  <w:style w:type="character" w:customStyle="1" w:styleId="match">
    <w:name w:val="match"/>
    <w:basedOn w:val="a1"/>
    <w:rsid w:val="00D77543"/>
  </w:style>
  <w:style w:type="paragraph" w:customStyle="1" w:styleId="260">
    <w:name w:val="Основной текст 26"/>
    <w:basedOn w:val="a0"/>
    <w:rsid w:val="009039C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270">
    <w:name w:val="Основной текст 27"/>
    <w:basedOn w:val="a0"/>
    <w:rsid w:val="009E2CE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headertext">
    <w:name w:val="headertext"/>
    <w:basedOn w:val="a0"/>
    <w:rsid w:val="00357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
    <w:name w:val="Основной текст 28"/>
    <w:basedOn w:val="a0"/>
    <w:rsid w:val="009502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HEADERTEXT0">
    <w:name w:val=".HEADERTEXT"/>
    <w:uiPriority w:val="99"/>
    <w:rsid w:val="0059703F"/>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CharStyle12">
    <w:name w:val="Char Style 12"/>
    <w:basedOn w:val="a1"/>
    <w:link w:val="Style11"/>
    <w:rsid w:val="0059703F"/>
    <w:rPr>
      <w:spacing w:val="10"/>
      <w:sz w:val="20"/>
      <w:szCs w:val="20"/>
      <w:shd w:val="clear" w:color="auto" w:fill="FFFFFF"/>
    </w:rPr>
  </w:style>
  <w:style w:type="paragraph" w:customStyle="1" w:styleId="Style11">
    <w:name w:val="Style 11"/>
    <w:basedOn w:val="a0"/>
    <w:link w:val="CharStyle12"/>
    <w:rsid w:val="0059703F"/>
    <w:pPr>
      <w:widowControl w:val="0"/>
      <w:shd w:val="clear" w:color="auto" w:fill="FFFFFF"/>
      <w:spacing w:after="0" w:line="274" w:lineRule="exact"/>
    </w:pPr>
    <w:rPr>
      <w:spacing w:val="10"/>
      <w:sz w:val="20"/>
      <w:szCs w:val="20"/>
    </w:rPr>
  </w:style>
  <w:style w:type="character" w:customStyle="1" w:styleId="CharStyle20">
    <w:name w:val="Char Style 20"/>
    <w:basedOn w:val="CharStyle12"/>
    <w:rsid w:val="0059703F"/>
    <w:rPr>
      <w:rFonts w:ascii="Times New Roman" w:eastAsia="Times New Roman" w:hAnsi="Times New Roman" w:cs="Times New Roman"/>
      <w:b w:val="0"/>
      <w:bCs w:val="0"/>
      <w:i w:val="0"/>
      <w:iCs w:val="0"/>
      <w:smallCaps w:val="0"/>
      <w:strike w:val="0"/>
      <w:color w:val="000000"/>
      <w:spacing w:val="20"/>
      <w:w w:val="100"/>
      <w:position w:val="0"/>
      <w:sz w:val="13"/>
      <w:szCs w:val="13"/>
      <w:u w:val="none"/>
      <w:shd w:val="clear" w:color="auto" w:fill="FFFFFF"/>
    </w:rPr>
  </w:style>
  <w:style w:type="character" w:customStyle="1" w:styleId="CharStyle3">
    <w:name w:val="Char Style 3"/>
    <w:basedOn w:val="a1"/>
    <w:link w:val="Style2"/>
    <w:rsid w:val="00F26F42"/>
    <w:rPr>
      <w:sz w:val="27"/>
      <w:szCs w:val="27"/>
      <w:shd w:val="clear" w:color="auto" w:fill="FFFFFF"/>
    </w:rPr>
  </w:style>
  <w:style w:type="paragraph" w:customStyle="1" w:styleId="Style2">
    <w:name w:val="Style 2"/>
    <w:basedOn w:val="a0"/>
    <w:link w:val="CharStyle3"/>
    <w:rsid w:val="00F26F42"/>
    <w:pPr>
      <w:widowControl w:val="0"/>
      <w:shd w:val="clear" w:color="auto" w:fill="FFFFFF"/>
      <w:spacing w:after="60" w:line="0" w:lineRule="atLeast"/>
    </w:pPr>
    <w:rPr>
      <w:sz w:val="27"/>
      <w:szCs w:val="27"/>
    </w:rPr>
  </w:style>
  <w:style w:type="paragraph" w:customStyle="1" w:styleId="TextBodyIndent">
    <w:name w:val="Text Body Indent"/>
    <w:basedOn w:val="a0"/>
    <w:rsid w:val="004F39B7"/>
    <w:pPr>
      <w:spacing w:after="120" w:line="240" w:lineRule="auto"/>
      <w:ind w:left="283"/>
    </w:pPr>
    <w:rPr>
      <w:rFonts w:ascii="Times New Roman" w:eastAsia="Times New Roman" w:hAnsi="Times New Roman" w:cs="Times New Roman"/>
      <w:sz w:val="20"/>
      <w:szCs w:val="20"/>
      <w:lang w:eastAsia="zh-CN"/>
    </w:rPr>
  </w:style>
  <w:style w:type="character" w:customStyle="1" w:styleId="CharStyle9">
    <w:name w:val="Char Style 9"/>
    <w:basedOn w:val="a1"/>
    <w:link w:val="Style8"/>
    <w:locked/>
    <w:rsid w:val="006F3942"/>
    <w:rPr>
      <w:sz w:val="23"/>
      <w:szCs w:val="23"/>
      <w:shd w:val="clear" w:color="auto" w:fill="FFFFFF"/>
    </w:rPr>
  </w:style>
  <w:style w:type="paragraph" w:customStyle="1" w:styleId="Style8">
    <w:name w:val="Style 8"/>
    <w:basedOn w:val="a0"/>
    <w:link w:val="CharStyle9"/>
    <w:rsid w:val="006F3942"/>
    <w:pPr>
      <w:widowControl w:val="0"/>
      <w:shd w:val="clear" w:color="auto" w:fill="FFFFFF"/>
      <w:spacing w:before="420" w:after="0" w:line="243" w:lineRule="exact"/>
      <w:ind w:hanging="360"/>
    </w:pPr>
    <w:rPr>
      <w:sz w:val="23"/>
      <w:szCs w:val="23"/>
    </w:rPr>
  </w:style>
  <w:style w:type="character" w:customStyle="1" w:styleId="CharStyle7">
    <w:name w:val="Char Style 7"/>
    <w:basedOn w:val="a1"/>
    <w:link w:val="Style6"/>
    <w:rsid w:val="006F3942"/>
    <w:rPr>
      <w:sz w:val="28"/>
      <w:szCs w:val="28"/>
      <w:shd w:val="clear" w:color="auto" w:fill="FFFFFF"/>
    </w:rPr>
  </w:style>
  <w:style w:type="paragraph" w:customStyle="1" w:styleId="Style6">
    <w:name w:val="Style 6"/>
    <w:basedOn w:val="a0"/>
    <w:link w:val="CharStyle7"/>
    <w:rsid w:val="006F3942"/>
    <w:pPr>
      <w:widowControl w:val="0"/>
      <w:shd w:val="clear" w:color="auto" w:fill="FFFFFF"/>
      <w:spacing w:after="0" w:line="324" w:lineRule="exac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8287">
      <w:bodyDiv w:val="1"/>
      <w:marLeft w:val="0"/>
      <w:marRight w:val="0"/>
      <w:marTop w:val="0"/>
      <w:marBottom w:val="0"/>
      <w:divBdr>
        <w:top w:val="none" w:sz="0" w:space="0" w:color="auto"/>
        <w:left w:val="none" w:sz="0" w:space="0" w:color="auto"/>
        <w:bottom w:val="none" w:sz="0" w:space="0" w:color="auto"/>
        <w:right w:val="none" w:sz="0" w:space="0" w:color="auto"/>
      </w:divBdr>
    </w:div>
    <w:div w:id="670136133">
      <w:bodyDiv w:val="1"/>
      <w:marLeft w:val="0"/>
      <w:marRight w:val="0"/>
      <w:marTop w:val="0"/>
      <w:marBottom w:val="0"/>
      <w:divBdr>
        <w:top w:val="none" w:sz="0" w:space="0" w:color="auto"/>
        <w:left w:val="none" w:sz="0" w:space="0" w:color="auto"/>
        <w:bottom w:val="none" w:sz="0" w:space="0" w:color="auto"/>
        <w:right w:val="none" w:sz="0" w:space="0" w:color="auto"/>
      </w:divBdr>
    </w:div>
    <w:div w:id="737553782">
      <w:bodyDiv w:val="1"/>
      <w:marLeft w:val="0"/>
      <w:marRight w:val="0"/>
      <w:marTop w:val="0"/>
      <w:marBottom w:val="0"/>
      <w:divBdr>
        <w:top w:val="none" w:sz="0" w:space="0" w:color="auto"/>
        <w:left w:val="none" w:sz="0" w:space="0" w:color="auto"/>
        <w:bottom w:val="none" w:sz="0" w:space="0" w:color="auto"/>
        <w:right w:val="none" w:sz="0" w:space="0" w:color="auto"/>
      </w:divBdr>
    </w:div>
    <w:div w:id="1002781895">
      <w:bodyDiv w:val="1"/>
      <w:marLeft w:val="0"/>
      <w:marRight w:val="0"/>
      <w:marTop w:val="0"/>
      <w:marBottom w:val="0"/>
      <w:divBdr>
        <w:top w:val="none" w:sz="0" w:space="0" w:color="auto"/>
        <w:left w:val="none" w:sz="0" w:space="0" w:color="auto"/>
        <w:bottom w:val="none" w:sz="0" w:space="0" w:color="auto"/>
        <w:right w:val="none" w:sz="0" w:space="0" w:color="auto"/>
      </w:divBdr>
    </w:div>
    <w:div w:id="1386180294">
      <w:bodyDiv w:val="1"/>
      <w:marLeft w:val="0"/>
      <w:marRight w:val="0"/>
      <w:marTop w:val="0"/>
      <w:marBottom w:val="0"/>
      <w:divBdr>
        <w:top w:val="none" w:sz="0" w:space="0" w:color="auto"/>
        <w:left w:val="none" w:sz="0" w:space="0" w:color="auto"/>
        <w:bottom w:val="none" w:sz="0" w:space="0" w:color="auto"/>
        <w:right w:val="none" w:sz="0" w:space="0" w:color="auto"/>
      </w:divBdr>
    </w:div>
    <w:div w:id="1415666578">
      <w:bodyDiv w:val="1"/>
      <w:marLeft w:val="0"/>
      <w:marRight w:val="0"/>
      <w:marTop w:val="0"/>
      <w:marBottom w:val="0"/>
      <w:divBdr>
        <w:top w:val="none" w:sz="0" w:space="0" w:color="auto"/>
        <w:left w:val="none" w:sz="0" w:space="0" w:color="auto"/>
        <w:bottom w:val="none" w:sz="0" w:space="0" w:color="auto"/>
        <w:right w:val="none" w:sz="0" w:space="0" w:color="auto"/>
      </w:divBdr>
    </w:div>
    <w:div w:id="1524857817">
      <w:bodyDiv w:val="1"/>
      <w:marLeft w:val="0"/>
      <w:marRight w:val="0"/>
      <w:marTop w:val="0"/>
      <w:marBottom w:val="0"/>
      <w:divBdr>
        <w:top w:val="none" w:sz="0" w:space="0" w:color="auto"/>
        <w:left w:val="none" w:sz="0" w:space="0" w:color="auto"/>
        <w:bottom w:val="none" w:sz="0" w:space="0" w:color="auto"/>
        <w:right w:val="none" w:sz="0" w:space="0" w:color="auto"/>
      </w:divBdr>
    </w:div>
    <w:div w:id="17957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kodeks://link/d?nd=90177557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Соотношение поднадзорного оборудования по типу отечественного производства</a:t>
            </a:r>
          </a:p>
        </c:rich>
      </c:tx>
      <c:overlay val="0"/>
    </c:title>
    <c:autoTitleDeleted val="0"/>
    <c:plotArea>
      <c:layout>
        <c:manualLayout>
          <c:layoutTarget val="inner"/>
          <c:xMode val="edge"/>
          <c:yMode val="edge"/>
          <c:x val="0"/>
          <c:y val="0.34510453909796884"/>
          <c:w val="0.9430273256659244"/>
          <c:h val="0.58737755466941954"/>
        </c:manualLayout>
      </c:layout>
      <c:pieChart>
        <c:varyColors val="1"/>
        <c:ser>
          <c:idx val="0"/>
          <c:order val="0"/>
          <c:tx>
            <c:strRef>
              <c:f>Лист1!$B$1</c:f>
              <c:strCache>
                <c:ptCount val="1"/>
                <c:pt idx="0">
                  <c:v>Соотношение поднадзорного оборудования по типу</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Котлы - 410 ед.</c:v>
                </c:pt>
                <c:pt idx="1">
                  <c:v>Сосуды, работающие под давлением - 331 ед. </c:v>
                </c:pt>
                <c:pt idx="2">
                  <c:v>Трубопроводы пара и горячей воды - 246 ед.</c:v>
                </c:pt>
              </c:strCache>
            </c:strRef>
          </c:cat>
          <c:val>
            <c:numRef>
              <c:f>Лист1!$B$2:$B$4</c:f>
              <c:numCache>
                <c:formatCode>General</c:formatCode>
                <c:ptCount val="3"/>
                <c:pt idx="0">
                  <c:v>410</c:v>
                </c:pt>
                <c:pt idx="1">
                  <c:v>331</c:v>
                </c:pt>
                <c:pt idx="2">
                  <c:v>246</c:v>
                </c:pt>
              </c:numCache>
            </c:numRef>
          </c:val>
          <c:extLst xmlns:c16r2="http://schemas.microsoft.com/office/drawing/2015/06/chart">
            <c:ext xmlns:c16="http://schemas.microsoft.com/office/drawing/2014/chart" uri="{C3380CC4-5D6E-409C-BE32-E72D297353CC}">
              <c16:uniqueId val="{00000000-E79E-4000-820D-0607D4AF1337}"/>
            </c:ext>
          </c:extLst>
        </c:ser>
        <c:dLbls>
          <c:showLegendKey val="0"/>
          <c:showVal val="0"/>
          <c:showCatName val="0"/>
          <c:showSerName val="0"/>
          <c:showPercent val="0"/>
          <c:showBubbleSize val="0"/>
          <c:showLeaderLines val="1"/>
        </c:dLbls>
        <c:firstSliceAng val="0"/>
      </c:pieChart>
    </c:plotArea>
    <c:legend>
      <c:legendPos val="t"/>
      <c:layout>
        <c:manualLayout>
          <c:xMode val="edge"/>
          <c:yMode val="edge"/>
          <c:x val="1.6061789149330617E-2"/>
          <c:y val="0.20205655526992289"/>
          <c:w val="0.94712664403990199"/>
          <c:h val="0.12131522929712527"/>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Соотношение поднадзорного оборудования по типу импортного производства</a:t>
            </a:r>
          </a:p>
        </c:rich>
      </c:tx>
      <c:overlay val="0"/>
    </c:title>
    <c:autoTitleDeleted val="0"/>
    <c:plotArea>
      <c:layout>
        <c:manualLayout>
          <c:layoutTarget val="inner"/>
          <c:xMode val="edge"/>
          <c:yMode val="edge"/>
          <c:x val="0.15462864894697151"/>
          <c:y val="0.24714975845410644"/>
          <c:w val="0.40192616372391915"/>
          <c:h val="0.72579710144927856"/>
        </c:manualLayout>
      </c:layout>
      <c:pieChart>
        <c:varyColors val="1"/>
        <c:ser>
          <c:idx val="0"/>
          <c:order val="0"/>
          <c:tx>
            <c:strRef>
              <c:f>Лист1!$B$1</c:f>
              <c:strCache>
                <c:ptCount val="1"/>
                <c:pt idx="0">
                  <c:v>Столбец1</c:v>
                </c:pt>
              </c:strCache>
            </c:strRef>
          </c:tx>
          <c:dLbls>
            <c:dLbl>
              <c:idx val="0"/>
              <c:layout>
                <c:manualLayout>
                  <c:x val="-0.12180342382575313"/>
                  <c:y val="6.7745213558519134E-3"/>
                </c:manualLayout>
              </c:layout>
              <c:tx>
                <c:rich>
                  <a:bodyPr/>
                  <a:lstStyle/>
                  <a:p>
                    <a:r>
                      <a:rPr lang="en-US"/>
                      <a:t>86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E8E-43EA-A932-2F39C2854A85}"/>
                </c:ext>
              </c:extLst>
            </c:dLbl>
            <c:dLbl>
              <c:idx val="1"/>
              <c:layout>
                <c:manualLayout>
                  <c:x val="0.10034152074274298"/>
                  <c:y val="-0.3386522527914430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8E-43EA-A932-2F39C2854A85}"/>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Лист1!$A$2:$A$5</c:f>
              <c:strCache>
                <c:ptCount val="2"/>
                <c:pt idx="0">
                  <c:v>котлы - 94 ед.</c:v>
                </c:pt>
                <c:pt idx="1">
                  <c:v>сосуды, работающие под давлением - 247 ед.</c:v>
                </c:pt>
              </c:strCache>
            </c:strRef>
          </c:cat>
          <c:val>
            <c:numRef>
              <c:f>Лист1!$B$2:$B$5</c:f>
              <c:numCache>
                <c:formatCode>General</c:formatCode>
                <c:ptCount val="4"/>
                <c:pt idx="0">
                  <c:v>94</c:v>
                </c:pt>
                <c:pt idx="1">
                  <c:v>247</c:v>
                </c:pt>
              </c:numCache>
            </c:numRef>
          </c:val>
          <c:extLst xmlns:c16r2="http://schemas.microsoft.com/office/drawing/2015/06/chart">
            <c:ext xmlns:c16="http://schemas.microsoft.com/office/drawing/2014/chart" uri="{C3380CC4-5D6E-409C-BE32-E72D297353CC}">
              <c16:uniqueId val="{00000002-EE8E-43EA-A932-2F39C2854A85}"/>
            </c:ext>
          </c:extLst>
        </c:ser>
        <c:dLbls>
          <c:showLegendKey val="0"/>
          <c:showVal val="0"/>
          <c:showCatName val="0"/>
          <c:showSerName val="0"/>
          <c:showPercent val="0"/>
          <c:showBubbleSize val="0"/>
          <c:showLeaderLines val="1"/>
        </c:dLbls>
        <c:firstSliceAng val="0"/>
      </c:pieChart>
    </c:plotArea>
    <c:legend>
      <c:legendPos val="tr"/>
      <c:legendEntry>
        <c:idx val="2"/>
        <c:delete val="1"/>
      </c:legendEntry>
      <c:legendEntry>
        <c:idx val="3"/>
        <c:delete val="1"/>
      </c:legendEntry>
      <c:overlay val="0"/>
    </c:legend>
    <c:plotVisOnly val="1"/>
    <c:dispBlanksAs val="zero"/>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Количество технических устройств по видам (1526)</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Количество технических устройств по видам (1526)</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Лист1!$A$2:$A$5</c:f>
              <c:strCache>
                <c:ptCount val="4"/>
                <c:pt idx="0">
                  <c:v>Краны - 899 ед.</c:v>
                </c:pt>
                <c:pt idx="1">
                  <c:v>Лифты, эскалаторы, подъемники для инвалидов 448 ед.</c:v>
                </c:pt>
                <c:pt idx="2">
                  <c:v>Подъемники - 173 ед.</c:v>
                </c:pt>
                <c:pt idx="3">
                  <c:v>Подвесные, буксировочные канатные дороги 6 ед.</c:v>
                </c:pt>
              </c:strCache>
            </c:strRef>
          </c:cat>
          <c:val>
            <c:numRef>
              <c:f>Лист1!$B$2:$B$5</c:f>
              <c:numCache>
                <c:formatCode>General</c:formatCode>
                <c:ptCount val="4"/>
                <c:pt idx="0">
                  <c:v>899</c:v>
                </c:pt>
                <c:pt idx="1">
                  <c:v>448</c:v>
                </c:pt>
                <c:pt idx="2">
                  <c:v>173</c:v>
                </c:pt>
                <c:pt idx="3">
                  <c:v>6</c:v>
                </c:pt>
              </c:numCache>
            </c:numRef>
          </c:val>
          <c:extLst xmlns:c16r2="http://schemas.microsoft.com/office/drawing/2015/06/chart">
            <c:ext xmlns:c16="http://schemas.microsoft.com/office/drawing/2014/chart" uri="{C3380CC4-5D6E-409C-BE32-E72D297353CC}">
              <c16:uniqueId val="{00000000-CBA8-4B48-8515-A1C2B7C30D99}"/>
            </c:ext>
          </c:extLst>
        </c:ser>
        <c:dLbls>
          <c:showLegendKey val="0"/>
          <c:showVal val="0"/>
          <c:showCatName val="0"/>
          <c:showSerName val="0"/>
          <c:showPercent val="1"/>
          <c:showBubbleSize val="0"/>
          <c:showLeaderLines val="0"/>
        </c:dLbls>
      </c:pie3DChart>
    </c:plotArea>
    <c:legend>
      <c:legendPos val="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6E12-8E7C-4C92-84CC-245DD797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29</Pages>
  <Words>9080</Words>
  <Characters>51762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Линник Кузьма Евгеньевич</dc:creator>
  <cp:lastModifiedBy>shevtsova_vr</cp:lastModifiedBy>
  <cp:revision>46</cp:revision>
  <cp:lastPrinted>2019-05-07T01:30:00Z</cp:lastPrinted>
  <dcterms:created xsi:type="dcterms:W3CDTF">2020-07-20T00:00:00Z</dcterms:created>
  <dcterms:modified xsi:type="dcterms:W3CDTF">2023-10-11T22:07:00Z</dcterms:modified>
</cp:coreProperties>
</file>